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95805" w14:textId="77777777"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14:paraId="0B427ACE" w14:textId="77777777" w:rsidR="00B55F21" w:rsidRDefault="00B55F21">
      <w:pPr>
        <w:pBdr>
          <w:top w:val="nil"/>
          <w:left w:val="nil"/>
          <w:bottom w:val="nil"/>
          <w:right w:val="nil"/>
          <w:between w:val="nil"/>
        </w:pBdr>
        <w:bidi/>
        <w:rPr>
          <w:color w:val="000000"/>
        </w:rPr>
      </w:pPr>
    </w:p>
    <w:p w14:paraId="106DF327" w14:textId="77777777"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14:paraId="6515C920" w14:textId="77777777" w:rsidR="00B55F21" w:rsidRDefault="00B55F21">
      <w:pPr>
        <w:pBdr>
          <w:top w:val="nil"/>
          <w:left w:val="nil"/>
          <w:bottom w:val="nil"/>
          <w:right w:val="nil"/>
          <w:between w:val="nil"/>
        </w:pBdr>
        <w:bidi/>
        <w:rPr>
          <w:color w:val="000000"/>
        </w:rPr>
      </w:pPr>
    </w:p>
    <w:p w14:paraId="0FD1C60A" w14:textId="77777777" w:rsidR="00B55F21" w:rsidRDefault="00B55F21">
      <w:pPr>
        <w:pBdr>
          <w:top w:val="nil"/>
          <w:left w:val="nil"/>
          <w:bottom w:val="nil"/>
          <w:right w:val="nil"/>
          <w:between w:val="nil"/>
        </w:pBdr>
        <w:bidi/>
        <w:rPr>
          <w:color w:val="000000"/>
        </w:rPr>
      </w:pPr>
    </w:p>
    <w:p w14:paraId="7DA7394F" w14:textId="77777777" w:rsidR="00B55F21" w:rsidRDefault="00B55F21">
      <w:pPr>
        <w:pBdr>
          <w:top w:val="nil"/>
          <w:left w:val="nil"/>
          <w:bottom w:val="nil"/>
          <w:right w:val="nil"/>
          <w:between w:val="nil"/>
        </w:pBdr>
        <w:bidi/>
        <w:rPr>
          <w:color w:val="000000"/>
        </w:rPr>
      </w:pPr>
    </w:p>
    <w:p w14:paraId="134E7713" w14:textId="795F6464" w:rsidR="00B55F21" w:rsidRDefault="0038041A">
      <w:pPr>
        <w:pBdr>
          <w:top w:val="nil"/>
          <w:left w:val="nil"/>
          <w:bottom w:val="nil"/>
          <w:right w:val="nil"/>
          <w:between w:val="nil"/>
        </w:pBdr>
        <w:bidi/>
        <w:rPr>
          <w:color w:val="000000"/>
          <w:sz w:val="34"/>
          <w:szCs w:val="34"/>
        </w:rPr>
      </w:pPr>
      <w:r>
        <w:rPr>
          <w:color w:val="000000"/>
          <w:sz w:val="34"/>
          <w:szCs w:val="34"/>
          <w:rtl/>
        </w:rPr>
        <w:t>الاسم الثلاثي :</w:t>
      </w:r>
      <w:r w:rsidR="00EA5032">
        <w:rPr>
          <w:rFonts w:hint="cs"/>
          <w:color w:val="000000"/>
          <w:sz w:val="34"/>
          <w:szCs w:val="34"/>
          <w:rtl/>
        </w:rPr>
        <w:t xml:space="preserve">سامر غازي يحيى </w:t>
      </w:r>
    </w:p>
    <w:p w14:paraId="443AD29E" w14:textId="77777777" w:rsidR="00B55F21" w:rsidRDefault="0038041A" w:rsidP="004628D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4628D2">
        <w:rPr>
          <w:rFonts w:hint="cs"/>
          <w:color w:val="000000"/>
          <w:sz w:val="34"/>
          <w:szCs w:val="34"/>
          <w:rtl/>
          <w:lang w:bidi="ar-IQ"/>
        </w:rPr>
        <w:t>استاذ مساعد</w:t>
      </w:r>
    </w:p>
    <w:p w14:paraId="1FAED283" w14:textId="77777777"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14:paraId="66C0E6E8" w14:textId="0F289FAE" w:rsidR="00B55F21" w:rsidRDefault="0038041A" w:rsidP="004628D2">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321B9A">
        <w:rPr>
          <w:color w:val="000000"/>
          <w:sz w:val="34"/>
          <w:szCs w:val="34"/>
        </w:rPr>
        <w:t xml:space="preserve"> </w:t>
      </w:r>
      <w:r w:rsidR="00EA5032" w:rsidRPr="00EA5032">
        <w:rPr>
          <w:color w:val="000000"/>
          <w:sz w:val="34"/>
          <w:szCs w:val="34"/>
        </w:rPr>
        <w:t xml:space="preserve">Engineering </w:t>
      </w:r>
      <w:r w:rsidR="00321B9A">
        <w:rPr>
          <w:color w:val="000000"/>
          <w:sz w:val="34"/>
          <w:szCs w:val="34"/>
        </w:rPr>
        <w:t>Numerical Methods</w:t>
      </w:r>
      <w:r w:rsidR="004628D2">
        <w:rPr>
          <w:rFonts w:hint="cs"/>
          <w:color w:val="000000"/>
          <w:sz w:val="34"/>
          <w:szCs w:val="34"/>
          <w:rtl/>
        </w:rPr>
        <w:t>-</w:t>
      </w:r>
      <w:r w:rsidR="00321B9A">
        <w:rPr>
          <w:color w:val="000000"/>
          <w:sz w:val="34"/>
          <w:szCs w:val="34"/>
        </w:rPr>
        <w:t>307</w:t>
      </w:r>
      <w:r w:rsidR="004628D2">
        <w:rPr>
          <w:rFonts w:hint="cs"/>
          <w:color w:val="000000"/>
          <w:sz w:val="34"/>
          <w:szCs w:val="34"/>
          <w:rtl/>
        </w:rPr>
        <w:t xml:space="preserve"> </w:t>
      </w:r>
      <w:r w:rsidR="00321B9A">
        <w:rPr>
          <w:color w:val="000000"/>
          <w:sz w:val="34"/>
          <w:szCs w:val="34"/>
        </w:rPr>
        <w:t>ME</w:t>
      </w:r>
    </w:p>
    <w:p w14:paraId="11674D3E" w14:textId="77777777" w:rsidR="00B55F21" w:rsidRDefault="00B55F21">
      <w:pPr>
        <w:pBdr>
          <w:top w:val="nil"/>
          <w:left w:val="nil"/>
          <w:bottom w:val="nil"/>
          <w:right w:val="nil"/>
          <w:between w:val="nil"/>
        </w:pBdr>
        <w:bidi/>
        <w:rPr>
          <w:color w:val="000000"/>
          <w:sz w:val="34"/>
          <w:szCs w:val="34"/>
        </w:rPr>
      </w:pPr>
    </w:p>
    <w:p w14:paraId="430AF9C6" w14:textId="77777777" w:rsidR="00B55F21" w:rsidRDefault="00B55F21">
      <w:pPr>
        <w:pBdr>
          <w:top w:val="nil"/>
          <w:left w:val="nil"/>
          <w:bottom w:val="nil"/>
          <w:right w:val="nil"/>
          <w:between w:val="nil"/>
        </w:pBdr>
        <w:bidi/>
        <w:rPr>
          <w:color w:val="000000"/>
          <w:sz w:val="34"/>
          <w:szCs w:val="34"/>
        </w:rPr>
      </w:pPr>
    </w:p>
    <w:p w14:paraId="171CE7E4" w14:textId="77777777" w:rsidR="00B55F21" w:rsidRDefault="00B55F21">
      <w:pPr>
        <w:pBdr>
          <w:top w:val="nil"/>
          <w:left w:val="nil"/>
          <w:bottom w:val="nil"/>
          <w:right w:val="nil"/>
          <w:between w:val="nil"/>
        </w:pBdr>
        <w:bidi/>
        <w:rPr>
          <w:color w:val="000000"/>
          <w:sz w:val="34"/>
          <w:szCs w:val="34"/>
        </w:rPr>
      </w:pPr>
    </w:p>
    <w:p w14:paraId="3CC551F2" w14:textId="77777777"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4926"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83"/>
        <w:gridCol w:w="964"/>
        <w:gridCol w:w="1076"/>
        <w:gridCol w:w="671"/>
        <w:gridCol w:w="350"/>
        <w:gridCol w:w="350"/>
        <w:gridCol w:w="255"/>
        <w:gridCol w:w="255"/>
        <w:gridCol w:w="440"/>
        <w:gridCol w:w="440"/>
        <w:gridCol w:w="440"/>
        <w:gridCol w:w="440"/>
        <w:gridCol w:w="413"/>
        <w:gridCol w:w="413"/>
        <w:gridCol w:w="413"/>
        <w:gridCol w:w="255"/>
        <w:gridCol w:w="373"/>
        <w:gridCol w:w="373"/>
        <w:gridCol w:w="373"/>
        <w:gridCol w:w="373"/>
      </w:tblGrid>
      <w:tr w:rsidR="00B55F21" w14:paraId="17037711" w14:textId="77777777" w:rsidTr="00DB7BBF">
        <w:trPr>
          <w:trHeight w:val="460"/>
          <w:jc w:val="right"/>
        </w:trPr>
        <w:tc>
          <w:tcPr>
            <w:tcW w:w="5000" w:type="pct"/>
            <w:gridSpan w:val="20"/>
            <w:shd w:val="clear" w:color="auto" w:fill="FABF8F"/>
            <w:vAlign w:val="center"/>
          </w:tcPr>
          <w:p w14:paraId="78E57D43"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14:paraId="1E80149E" w14:textId="77777777" w:rsidTr="00DB7BBF">
        <w:trPr>
          <w:trHeight w:val="460"/>
          <w:jc w:val="right"/>
        </w:trPr>
        <w:tc>
          <w:tcPr>
            <w:tcW w:w="5000" w:type="pct"/>
            <w:gridSpan w:val="20"/>
            <w:shd w:val="clear" w:color="auto" w:fill="FABF8F"/>
            <w:vAlign w:val="center"/>
          </w:tcPr>
          <w:p w14:paraId="7AFB873C"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14:paraId="3C76CBD0" w14:textId="77777777" w:rsidTr="00DB7BBF">
        <w:trPr>
          <w:trHeight w:val="460"/>
          <w:jc w:val="right"/>
        </w:trPr>
        <w:tc>
          <w:tcPr>
            <w:tcW w:w="1681" w:type="pct"/>
            <w:gridSpan w:val="4"/>
            <w:shd w:val="clear" w:color="auto" w:fill="auto"/>
          </w:tcPr>
          <w:p w14:paraId="32A3A2C7" w14:textId="77777777"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3319" w:type="pct"/>
            <w:gridSpan w:val="16"/>
            <w:shd w:val="clear" w:color="auto" w:fill="DBE5F1"/>
            <w:vAlign w:val="center"/>
          </w:tcPr>
          <w:p w14:paraId="4AA87AAB"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321B9A" w14:paraId="24CA99EC" w14:textId="77777777" w:rsidTr="00DB7BBF">
        <w:trPr>
          <w:trHeight w:val="1840"/>
          <w:jc w:val="right"/>
        </w:trPr>
        <w:tc>
          <w:tcPr>
            <w:tcW w:w="311" w:type="pct"/>
            <w:vMerge w:val="restart"/>
            <w:shd w:val="clear" w:color="auto" w:fill="auto"/>
            <w:vAlign w:val="center"/>
          </w:tcPr>
          <w:p w14:paraId="3475AE4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438" w:type="pct"/>
            <w:vMerge w:val="restart"/>
            <w:shd w:val="clear" w:color="auto" w:fill="auto"/>
            <w:vAlign w:val="center"/>
          </w:tcPr>
          <w:p w14:paraId="21AC7B3E"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553" w:type="pct"/>
            <w:vMerge w:val="restart"/>
            <w:shd w:val="clear" w:color="auto" w:fill="auto"/>
            <w:vAlign w:val="center"/>
          </w:tcPr>
          <w:p w14:paraId="7100C6FF"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379" w:type="pct"/>
            <w:vMerge w:val="restart"/>
            <w:shd w:val="clear" w:color="auto" w:fill="auto"/>
            <w:vAlign w:val="center"/>
          </w:tcPr>
          <w:p w14:paraId="45DF1DC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14:paraId="1B86EA0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669" w:type="pct"/>
            <w:gridSpan w:val="4"/>
            <w:tcBorders>
              <w:right w:val="single" w:sz="24" w:space="0" w:color="000000"/>
            </w:tcBorders>
            <w:shd w:val="clear" w:color="auto" w:fill="DBE5F1"/>
            <w:vAlign w:val="center"/>
          </w:tcPr>
          <w:p w14:paraId="21CC32D5"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14:paraId="31C6E2A2"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986" w:type="pct"/>
            <w:gridSpan w:val="4"/>
            <w:tcBorders>
              <w:left w:val="single" w:sz="24" w:space="0" w:color="000000"/>
              <w:right w:val="single" w:sz="24" w:space="0" w:color="000000"/>
            </w:tcBorders>
            <w:shd w:val="clear" w:color="auto" w:fill="DBE5F1"/>
            <w:vAlign w:val="center"/>
          </w:tcPr>
          <w:p w14:paraId="35F11EBE" w14:textId="77777777"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14:paraId="7E353A35"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833" w:type="pct"/>
            <w:gridSpan w:val="4"/>
            <w:tcBorders>
              <w:left w:val="single" w:sz="24" w:space="0" w:color="000000"/>
              <w:right w:val="single" w:sz="24" w:space="0" w:color="000000"/>
            </w:tcBorders>
            <w:shd w:val="clear" w:color="auto" w:fill="DBE5F1"/>
            <w:vAlign w:val="center"/>
          </w:tcPr>
          <w:p w14:paraId="5B0705A1" w14:textId="77777777"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14:paraId="376FCD6D"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832" w:type="pct"/>
            <w:gridSpan w:val="4"/>
            <w:tcBorders>
              <w:left w:val="single" w:sz="24" w:space="0" w:color="000000"/>
            </w:tcBorders>
            <w:shd w:val="clear" w:color="auto" w:fill="DBE5F1"/>
            <w:vAlign w:val="center"/>
          </w:tcPr>
          <w:p w14:paraId="5728A391" w14:textId="77777777"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14:paraId="4D17CAC4"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321B9A" w14:paraId="1785B0B8" w14:textId="77777777" w:rsidTr="00DB7BBF">
        <w:trPr>
          <w:trHeight w:val="340"/>
          <w:jc w:val="right"/>
        </w:trPr>
        <w:tc>
          <w:tcPr>
            <w:tcW w:w="311" w:type="pct"/>
            <w:vMerge/>
            <w:shd w:val="clear" w:color="auto" w:fill="auto"/>
            <w:vAlign w:val="center"/>
          </w:tcPr>
          <w:p w14:paraId="0B7FA89D"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438" w:type="pct"/>
            <w:vMerge/>
            <w:shd w:val="clear" w:color="auto" w:fill="auto"/>
            <w:vAlign w:val="center"/>
          </w:tcPr>
          <w:p w14:paraId="3B743327"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553" w:type="pct"/>
            <w:vMerge/>
            <w:shd w:val="clear" w:color="auto" w:fill="auto"/>
            <w:vAlign w:val="center"/>
          </w:tcPr>
          <w:p w14:paraId="73DB27C5"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379" w:type="pct"/>
            <w:vMerge/>
            <w:shd w:val="clear" w:color="auto" w:fill="auto"/>
            <w:vAlign w:val="center"/>
          </w:tcPr>
          <w:p w14:paraId="3991B125"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195" w:type="pct"/>
          </w:tcPr>
          <w:p w14:paraId="2545A69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195" w:type="pct"/>
          </w:tcPr>
          <w:p w14:paraId="7C14DA00"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140" w:type="pct"/>
          </w:tcPr>
          <w:p w14:paraId="46FC2876"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140" w:type="pct"/>
            <w:tcBorders>
              <w:right w:val="single" w:sz="24" w:space="0" w:color="000000"/>
            </w:tcBorders>
          </w:tcPr>
          <w:p w14:paraId="52A9177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246" w:type="pct"/>
            <w:tcBorders>
              <w:left w:val="single" w:sz="24" w:space="0" w:color="000000"/>
            </w:tcBorders>
          </w:tcPr>
          <w:p w14:paraId="3BF575C9"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246" w:type="pct"/>
          </w:tcPr>
          <w:p w14:paraId="52B48625"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246" w:type="pct"/>
          </w:tcPr>
          <w:p w14:paraId="728B2962"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246" w:type="pct"/>
            <w:tcBorders>
              <w:right w:val="single" w:sz="24" w:space="0" w:color="000000"/>
            </w:tcBorders>
          </w:tcPr>
          <w:p w14:paraId="5FBF7CA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231" w:type="pct"/>
            <w:tcBorders>
              <w:left w:val="single" w:sz="24" w:space="0" w:color="000000"/>
            </w:tcBorders>
          </w:tcPr>
          <w:p w14:paraId="501EDE3A"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231" w:type="pct"/>
          </w:tcPr>
          <w:p w14:paraId="4B4027B1"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231" w:type="pct"/>
          </w:tcPr>
          <w:p w14:paraId="773F9C3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140" w:type="pct"/>
            <w:tcBorders>
              <w:right w:val="single" w:sz="24" w:space="0" w:color="000000"/>
            </w:tcBorders>
          </w:tcPr>
          <w:p w14:paraId="5E59184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208" w:type="pct"/>
            <w:tcBorders>
              <w:left w:val="single" w:sz="24" w:space="0" w:color="000000"/>
            </w:tcBorders>
          </w:tcPr>
          <w:p w14:paraId="1B04AF5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208" w:type="pct"/>
          </w:tcPr>
          <w:p w14:paraId="1DC84147"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208" w:type="pct"/>
          </w:tcPr>
          <w:p w14:paraId="267D0701"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208" w:type="pct"/>
          </w:tcPr>
          <w:p w14:paraId="25826C69"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321B9A" w14:paraId="7F2AA27B" w14:textId="77777777" w:rsidTr="00DB7BBF">
        <w:trPr>
          <w:trHeight w:val="620"/>
          <w:jc w:val="right"/>
        </w:trPr>
        <w:tc>
          <w:tcPr>
            <w:tcW w:w="311" w:type="pct"/>
          </w:tcPr>
          <w:p w14:paraId="7ED93BA3" w14:textId="5F673155" w:rsidR="00B55F21" w:rsidRDefault="00DB7BBF">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hint="cs"/>
                <w:b/>
                <w:color w:val="000000"/>
                <w:sz w:val="24"/>
                <w:szCs w:val="24"/>
                <w:rtl/>
              </w:rPr>
              <w:t>الثالث</w:t>
            </w:r>
          </w:p>
        </w:tc>
        <w:tc>
          <w:tcPr>
            <w:tcW w:w="438" w:type="pct"/>
          </w:tcPr>
          <w:p w14:paraId="6ED1D047" w14:textId="3C1CEF56" w:rsidR="00B55F21" w:rsidRDefault="00321B9A">
            <w:pPr>
              <w:pBdr>
                <w:top w:val="nil"/>
                <w:left w:val="nil"/>
                <w:bottom w:val="nil"/>
                <w:right w:val="nil"/>
                <w:between w:val="nil"/>
              </w:pBdr>
              <w:shd w:val="clear" w:color="auto" w:fill="FFFFFF"/>
              <w:bidi/>
              <w:rPr>
                <w:rFonts w:ascii="Cambria" w:eastAsia="Cambria" w:hAnsi="Cambria" w:cs="Cambria"/>
                <w:color w:val="000000"/>
                <w:sz w:val="24"/>
                <w:szCs w:val="24"/>
              </w:rPr>
            </w:pPr>
            <w:r>
              <w:rPr>
                <w:color w:val="000000"/>
                <w:sz w:val="34"/>
                <w:szCs w:val="34"/>
              </w:rPr>
              <w:t>307</w:t>
            </w:r>
            <w:r w:rsidR="00DB7BBF">
              <w:rPr>
                <w:color w:val="000000"/>
                <w:sz w:val="34"/>
                <w:szCs w:val="34"/>
              </w:rPr>
              <w:t>ME</w:t>
            </w:r>
            <w:r w:rsidR="00DB7BBF">
              <w:rPr>
                <w:rFonts w:hint="cs"/>
                <w:color w:val="000000"/>
                <w:sz w:val="34"/>
                <w:szCs w:val="34"/>
                <w:rtl/>
              </w:rPr>
              <w:t xml:space="preserve">  </w:t>
            </w:r>
          </w:p>
        </w:tc>
        <w:tc>
          <w:tcPr>
            <w:tcW w:w="553" w:type="pct"/>
          </w:tcPr>
          <w:p w14:paraId="02301B93" w14:textId="0CB0ED2E" w:rsidR="00B55F21" w:rsidRDefault="00321B9A" w:rsidP="00321B9A">
            <w:pPr>
              <w:pBdr>
                <w:top w:val="nil"/>
                <w:left w:val="nil"/>
                <w:bottom w:val="nil"/>
                <w:right w:val="nil"/>
                <w:between w:val="nil"/>
              </w:pBdr>
              <w:shd w:val="clear" w:color="auto" w:fill="FFFFFF"/>
              <w:bidi/>
              <w:jc w:val="center"/>
              <w:rPr>
                <w:rFonts w:ascii="Cambria" w:eastAsia="Cambria" w:hAnsi="Cambria" w:cs="Cambria"/>
                <w:color w:val="000000"/>
                <w:sz w:val="24"/>
                <w:szCs w:val="24"/>
              </w:rPr>
            </w:pPr>
            <w:r w:rsidRPr="00321B9A">
              <w:rPr>
                <w:color w:val="000000"/>
                <w:sz w:val="24"/>
                <w:szCs w:val="24"/>
              </w:rPr>
              <w:t>Engineering Numerical Methods</w:t>
            </w:r>
          </w:p>
        </w:tc>
        <w:tc>
          <w:tcPr>
            <w:tcW w:w="379" w:type="pct"/>
          </w:tcPr>
          <w:p w14:paraId="0A9E798C"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195" w:type="pct"/>
          </w:tcPr>
          <w:p w14:paraId="7CA9AA9A"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195" w:type="pct"/>
          </w:tcPr>
          <w:p w14:paraId="1402D65E"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140" w:type="pct"/>
          </w:tcPr>
          <w:p w14:paraId="4BE6853A"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0" w:type="pct"/>
            <w:tcBorders>
              <w:right w:val="single" w:sz="24" w:space="0" w:color="000000"/>
            </w:tcBorders>
          </w:tcPr>
          <w:p w14:paraId="6591DAEF"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46" w:type="pct"/>
            <w:tcBorders>
              <w:left w:val="single" w:sz="24" w:space="0" w:color="000000"/>
            </w:tcBorders>
          </w:tcPr>
          <w:p w14:paraId="2788ED00"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46" w:type="pct"/>
          </w:tcPr>
          <w:p w14:paraId="4AF8DB3C"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46" w:type="pct"/>
          </w:tcPr>
          <w:p w14:paraId="47FF7C84"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46" w:type="pct"/>
            <w:tcBorders>
              <w:right w:val="single" w:sz="24" w:space="0" w:color="000000"/>
            </w:tcBorders>
          </w:tcPr>
          <w:p w14:paraId="2F58A720"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31" w:type="pct"/>
            <w:tcBorders>
              <w:left w:val="single" w:sz="24" w:space="0" w:color="000000"/>
            </w:tcBorders>
          </w:tcPr>
          <w:p w14:paraId="771041ED"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31" w:type="pct"/>
          </w:tcPr>
          <w:p w14:paraId="45BE0FFE"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31" w:type="pct"/>
          </w:tcPr>
          <w:p w14:paraId="27785685"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140" w:type="pct"/>
            <w:tcBorders>
              <w:right w:val="single" w:sz="24" w:space="0" w:color="000000"/>
            </w:tcBorders>
          </w:tcPr>
          <w:p w14:paraId="4E9BFE96"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08" w:type="pct"/>
            <w:tcBorders>
              <w:left w:val="single" w:sz="24" w:space="0" w:color="000000"/>
            </w:tcBorders>
          </w:tcPr>
          <w:p w14:paraId="5182AB4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08" w:type="pct"/>
          </w:tcPr>
          <w:p w14:paraId="1CF1235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08" w:type="pct"/>
          </w:tcPr>
          <w:p w14:paraId="69E4F5E6"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08" w:type="pct"/>
          </w:tcPr>
          <w:p w14:paraId="0FBA7517"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14:paraId="21A8528E" w14:textId="77777777"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14:paraId="5173CD74" w14:textId="77777777"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footerReference w:type="default" r:id="rId7"/>
          <w:pgSz w:w="12240" w:h="15840"/>
          <w:pgMar w:top="1797" w:right="993" w:bottom="1797" w:left="1560" w:header="709" w:footer="709" w:gutter="0"/>
          <w:cols w:space="720" w:equalWidth="0">
            <w:col w:w="9360"/>
          </w:cols>
          <w:bidi/>
        </w:sectPr>
      </w:pPr>
    </w:p>
    <w:p w14:paraId="629DBA00" w14:textId="4028DF61" w:rsidR="00B55F21" w:rsidRDefault="00D86480">
      <w:pPr>
        <w:pBdr>
          <w:top w:val="nil"/>
          <w:left w:val="nil"/>
          <w:bottom w:val="nil"/>
          <w:right w:val="nil"/>
          <w:between w:val="nil"/>
        </w:pBdr>
        <w:shd w:val="clear" w:color="auto" w:fill="FFFFFF"/>
        <w:bidi/>
        <w:spacing w:after="200" w:line="276" w:lineRule="auto"/>
        <w:jc w:val="center"/>
        <w:rPr>
          <w:color w:val="000000"/>
          <w:sz w:val="32"/>
          <w:szCs w:val="32"/>
        </w:rPr>
      </w:pPr>
      <w:r>
        <w:rPr>
          <w:rFonts w:hint="cs"/>
          <w:b/>
          <w:color w:val="000000"/>
          <w:sz w:val="32"/>
          <w:szCs w:val="32"/>
          <w:rtl/>
        </w:rPr>
        <w:lastRenderedPageBreak/>
        <w:t>ن</w:t>
      </w:r>
      <w:r w:rsidR="0038041A">
        <w:rPr>
          <w:b/>
          <w:color w:val="000000"/>
          <w:sz w:val="32"/>
          <w:szCs w:val="32"/>
          <w:rtl/>
        </w:rPr>
        <w:t>موذج وصف المقرر</w:t>
      </w:r>
    </w:p>
    <w:p w14:paraId="57F56A31" w14:textId="77777777"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14:paraId="7CF7AB9E" w14:textId="77777777"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77DE6A69" w14:textId="77777777">
        <w:trPr>
          <w:trHeight w:val="780"/>
          <w:jc w:val="right"/>
        </w:trPr>
        <w:tc>
          <w:tcPr>
            <w:tcW w:w="9720" w:type="dxa"/>
          </w:tcPr>
          <w:p w14:paraId="447FDA17" w14:textId="77777777"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14:paraId="2AA537FB" w14:textId="77777777"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14:paraId="1F615926" w14:textId="77777777"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14:paraId="1023227A" w14:textId="77777777">
        <w:trPr>
          <w:trHeight w:val="620"/>
          <w:jc w:val="right"/>
        </w:trPr>
        <w:tc>
          <w:tcPr>
            <w:tcW w:w="3780" w:type="dxa"/>
          </w:tcPr>
          <w:p w14:paraId="74A5CCC9" w14:textId="77777777"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14:paraId="17AE2DE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14:paraId="527D27C1" w14:textId="77777777">
        <w:trPr>
          <w:trHeight w:val="620"/>
          <w:jc w:val="right"/>
        </w:trPr>
        <w:tc>
          <w:tcPr>
            <w:tcW w:w="3780" w:type="dxa"/>
          </w:tcPr>
          <w:p w14:paraId="2EEE60F6"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14:paraId="0A0A918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14:paraId="173023ED" w14:textId="77777777">
        <w:trPr>
          <w:trHeight w:val="620"/>
          <w:jc w:val="right"/>
        </w:trPr>
        <w:tc>
          <w:tcPr>
            <w:tcW w:w="3780" w:type="dxa"/>
          </w:tcPr>
          <w:p w14:paraId="266AF6CC"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14:paraId="708AC839" w14:textId="0EACD682" w:rsidR="00B55F21" w:rsidRDefault="0022197C">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sz w:val="28"/>
                <w:szCs w:val="28"/>
                <w:rtl/>
              </w:rPr>
              <w:t>طرائق التحليلات  العددية</w:t>
            </w:r>
            <w:r w:rsidR="0038041A">
              <w:rPr>
                <w:rFonts w:ascii="Cambria" w:eastAsia="Cambria" w:hAnsi="Cambria"/>
                <w:color w:val="000000"/>
                <w:sz w:val="28"/>
                <w:szCs w:val="28"/>
                <w:rtl/>
              </w:rPr>
              <w:t xml:space="preserve"> </w:t>
            </w:r>
            <w:r w:rsidR="0038041A">
              <w:rPr>
                <w:rFonts w:ascii="Cambria" w:eastAsia="Cambria" w:hAnsi="Cambria" w:cs="Cambria"/>
                <w:color w:val="000000"/>
                <w:sz w:val="28"/>
                <w:szCs w:val="28"/>
                <w:rtl/>
              </w:rPr>
              <w:t>–</w:t>
            </w:r>
            <w:r w:rsidR="0038041A">
              <w:rPr>
                <w:rFonts w:ascii="Cambria" w:eastAsia="Cambria" w:hAnsi="Cambria" w:cs="Cambria"/>
                <w:color w:val="000000"/>
                <w:sz w:val="28"/>
                <w:szCs w:val="28"/>
              </w:rPr>
              <w:t>ME</w:t>
            </w:r>
            <w:r w:rsidR="0038041A">
              <w:rPr>
                <w:rFonts w:ascii="Cambria" w:eastAsia="Cambria" w:hAnsi="Cambria" w:cs="Cambria"/>
                <w:color w:val="000000"/>
                <w:sz w:val="28"/>
                <w:szCs w:val="28"/>
                <w:rtl/>
              </w:rPr>
              <w:t xml:space="preserve"> </w:t>
            </w:r>
            <w:r w:rsidR="00D86480">
              <w:rPr>
                <w:rFonts w:ascii="Cambria" w:eastAsia="Cambria" w:hAnsi="Cambria" w:cs="Cambria" w:hint="cs"/>
                <w:color w:val="000000"/>
                <w:sz w:val="28"/>
                <w:szCs w:val="28"/>
                <w:rtl/>
              </w:rPr>
              <w:t>30</w:t>
            </w:r>
            <w:r>
              <w:rPr>
                <w:rFonts w:ascii="Cambria" w:eastAsia="Cambria" w:hAnsi="Cambria" w:cs="Cambria" w:hint="cs"/>
                <w:color w:val="000000"/>
                <w:sz w:val="28"/>
                <w:szCs w:val="28"/>
                <w:rtl/>
              </w:rPr>
              <w:t>7</w:t>
            </w:r>
          </w:p>
        </w:tc>
      </w:tr>
      <w:tr w:rsidR="00B55F21" w14:paraId="2E97037D" w14:textId="77777777">
        <w:trPr>
          <w:trHeight w:val="620"/>
          <w:jc w:val="right"/>
        </w:trPr>
        <w:tc>
          <w:tcPr>
            <w:tcW w:w="3780" w:type="dxa"/>
          </w:tcPr>
          <w:p w14:paraId="2CDF0042"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14:paraId="0219B08F"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14:paraId="5B94ED76" w14:textId="77777777">
        <w:trPr>
          <w:trHeight w:val="620"/>
          <w:jc w:val="right"/>
        </w:trPr>
        <w:tc>
          <w:tcPr>
            <w:tcW w:w="3780" w:type="dxa"/>
          </w:tcPr>
          <w:p w14:paraId="726DAC53"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14:paraId="7478DBCB" w14:textId="77777777"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14:paraId="5B0AFFE3" w14:textId="77777777">
        <w:trPr>
          <w:trHeight w:val="620"/>
          <w:jc w:val="right"/>
        </w:trPr>
        <w:tc>
          <w:tcPr>
            <w:tcW w:w="3780" w:type="dxa"/>
          </w:tcPr>
          <w:p w14:paraId="7B66A54D"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14:paraId="2BE06838" w14:textId="16C45951" w:rsidR="00B55F21" w:rsidRDefault="0022197C">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30</w:t>
            </w:r>
          </w:p>
        </w:tc>
      </w:tr>
      <w:tr w:rsidR="00B55F21" w14:paraId="71EBC17C" w14:textId="77777777">
        <w:trPr>
          <w:trHeight w:val="620"/>
          <w:jc w:val="right"/>
        </w:trPr>
        <w:tc>
          <w:tcPr>
            <w:tcW w:w="3780" w:type="dxa"/>
          </w:tcPr>
          <w:p w14:paraId="5007959C" w14:textId="77777777"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14:paraId="4E035BF6" w14:textId="77777777"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3B12DA" w14:paraId="4C8BA5CE" w14:textId="77777777" w:rsidTr="003B12DA">
        <w:trPr>
          <w:trHeight w:val="1356"/>
          <w:jc w:val="right"/>
        </w:trPr>
        <w:tc>
          <w:tcPr>
            <w:tcW w:w="9720" w:type="dxa"/>
            <w:gridSpan w:val="2"/>
          </w:tcPr>
          <w:p w14:paraId="7C6A9912" w14:textId="77777777" w:rsidR="003B12DA" w:rsidRDefault="003B12D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14:paraId="207F3E74" w14:textId="414E2885" w:rsidR="003B12DA" w:rsidRDefault="005648F4" w:rsidP="003B12DA">
            <w:pPr>
              <w:pBdr>
                <w:top w:val="nil"/>
                <w:left w:val="nil"/>
                <w:bottom w:val="nil"/>
                <w:right w:val="nil"/>
                <w:between w:val="nil"/>
              </w:pBdr>
              <w:bidi/>
              <w:jc w:val="right"/>
              <w:rPr>
                <w:rFonts w:ascii="Cambria" w:eastAsia="Cambria" w:hAnsi="Cambria" w:cs="Cambria"/>
                <w:color w:val="000000"/>
                <w:sz w:val="28"/>
                <w:szCs w:val="28"/>
              </w:rPr>
            </w:pPr>
            <w:r w:rsidRPr="005648F4">
              <w:rPr>
                <w:sz w:val="28"/>
                <w:szCs w:val="28"/>
              </w:rPr>
              <w:t>The main goal of numerical analysis is to develop efficient algorithms for computing precise numerical values of mathematical quantities, including functions, integrals, solutions of algebraic equations, solutions of differential equations (both ordinary and partial), solutions of minimization problems, and so on. The objects of interest typically (but not exclusively) arise in applications, which seek not only their qualitative properties, but also quantitative numerical data</w:t>
            </w:r>
          </w:p>
        </w:tc>
      </w:tr>
    </w:tbl>
    <w:p w14:paraId="702D6A95" w14:textId="77777777"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657C9632" w14:textId="77777777">
        <w:trPr>
          <w:trHeight w:val="640"/>
          <w:jc w:val="right"/>
        </w:trPr>
        <w:tc>
          <w:tcPr>
            <w:tcW w:w="9720" w:type="dxa"/>
          </w:tcPr>
          <w:p w14:paraId="195ED0CA" w14:textId="77777777"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14:paraId="7CEA5F21" w14:textId="77777777">
        <w:trPr>
          <w:trHeight w:val="2480"/>
          <w:jc w:val="right"/>
        </w:trPr>
        <w:tc>
          <w:tcPr>
            <w:tcW w:w="9720" w:type="dxa"/>
          </w:tcPr>
          <w:p w14:paraId="779ADA92" w14:textId="77777777"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lastRenderedPageBreak/>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14:paraId="0AC00E26"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6D1127E9" w14:textId="5D5ACEA0" w:rsidR="00B55F21" w:rsidRDefault="0038041A" w:rsidP="003B12DA">
            <w:pPr>
              <w:pBdr>
                <w:top w:val="nil"/>
                <w:left w:val="nil"/>
                <w:bottom w:val="nil"/>
                <w:right w:val="nil"/>
                <w:between w:val="nil"/>
              </w:pBdr>
              <w:bidi/>
              <w:ind w:left="893" w:hanging="284"/>
              <w:jc w:val="both"/>
              <w:rPr>
                <w:rFonts w:ascii="Cambria" w:eastAsia="Cambria" w:hAnsi="Cambria" w:cs="Cambria"/>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تعزيز القدرات التحليلية للطلبة من خلال اعطاء مقدمة  عن مبادئ و اساسيات </w:t>
            </w:r>
            <w:r w:rsidR="003B12DA">
              <w:rPr>
                <w:rFonts w:ascii="Calibri" w:eastAsia="Calibri" w:hAnsi="Calibri" w:hint="cs"/>
                <w:color w:val="000000"/>
                <w:sz w:val="28"/>
                <w:szCs w:val="28"/>
                <w:rtl/>
              </w:rPr>
              <w:t xml:space="preserve">طرق التحليل </w:t>
            </w:r>
            <w:r w:rsidR="006E5CE3">
              <w:rPr>
                <w:rFonts w:ascii="Calibri" w:eastAsia="Calibri" w:hAnsi="Calibri" w:hint="cs"/>
                <w:color w:val="000000"/>
                <w:sz w:val="28"/>
                <w:szCs w:val="28"/>
                <w:rtl/>
                <w:lang w:val="en-GB" w:bidi="ar-IQ"/>
              </w:rPr>
              <w:t xml:space="preserve">العددي ومقارنتها مع الحل </w:t>
            </w:r>
            <w:r w:rsidR="003B12DA">
              <w:rPr>
                <w:rFonts w:ascii="Calibri" w:eastAsia="Calibri" w:hAnsi="Calibri" w:hint="cs"/>
                <w:color w:val="000000"/>
                <w:sz w:val="28"/>
                <w:szCs w:val="28"/>
                <w:rtl/>
              </w:rPr>
              <w:t xml:space="preserve">الهندسي المتقدم متضمنه ايجاد الحل </w:t>
            </w:r>
            <w:r w:rsidR="006E5CE3">
              <w:rPr>
                <w:rFonts w:ascii="Calibri" w:eastAsia="Calibri" w:hAnsi="Calibri" w:hint="cs"/>
                <w:color w:val="000000"/>
                <w:sz w:val="28"/>
                <w:szCs w:val="28"/>
                <w:rtl/>
              </w:rPr>
              <w:t>العددي لبعض المعادلات من اجل ايجاد</w:t>
            </w:r>
            <w:r w:rsidR="003B12DA">
              <w:rPr>
                <w:rFonts w:ascii="Calibri" w:eastAsia="Calibri" w:hAnsi="Calibri" w:hint="cs"/>
                <w:color w:val="000000"/>
                <w:sz w:val="28"/>
                <w:szCs w:val="28"/>
                <w:rtl/>
              </w:rPr>
              <w:t xml:space="preserve"> </w:t>
            </w:r>
            <w:r w:rsidR="006E5CE3">
              <w:rPr>
                <w:rFonts w:ascii="Calibri" w:eastAsia="Calibri" w:hAnsi="Calibri" w:hint="cs"/>
                <w:color w:val="000000"/>
                <w:sz w:val="28"/>
                <w:szCs w:val="28"/>
                <w:rtl/>
              </w:rPr>
              <w:t>الجذور والتكاملات والمعادلات المتعددة</w:t>
            </w:r>
          </w:p>
          <w:p w14:paraId="4635116D"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14:paraId="460990D4" w14:textId="77777777">
        <w:trPr>
          <w:trHeight w:val="1620"/>
          <w:jc w:val="right"/>
        </w:trPr>
        <w:tc>
          <w:tcPr>
            <w:tcW w:w="9720" w:type="dxa"/>
          </w:tcPr>
          <w:p w14:paraId="465081B4"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14:paraId="198CB507" w14:textId="4F5D4D2E"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دراسة المبادئ الاساسية</w:t>
            </w:r>
            <w:r w:rsidR="00BE16B2">
              <w:rPr>
                <w:rFonts w:ascii="Calibri" w:eastAsia="Calibri" w:hAnsi="Calibri" w:hint="cs"/>
                <w:color w:val="000000"/>
                <w:sz w:val="28"/>
                <w:szCs w:val="28"/>
                <w:rtl/>
              </w:rPr>
              <w:t xml:space="preserve"> لطرق التحليل العددي ومقارنتها مع </w:t>
            </w:r>
            <w:r>
              <w:rPr>
                <w:rFonts w:ascii="Calibri" w:eastAsia="Calibri" w:hAnsi="Calibri"/>
                <w:color w:val="000000"/>
                <w:sz w:val="28"/>
                <w:szCs w:val="28"/>
                <w:rtl/>
              </w:rPr>
              <w:t xml:space="preserve"> </w:t>
            </w:r>
            <w:r w:rsidR="00BE16B2">
              <w:rPr>
                <w:rFonts w:ascii="Calibri" w:eastAsia="Calibri" w:hAnsi="Calibri" w:hint="cs"/>
                <w:color w:val="000000"/>
                <w:sz w:val="28"/>
                <w:szCs w:val="28"/>
                <w:rtl/>
              </w:rPr>
              <w:t>ال</w:t>
            </w:r>
            <w:r w:rsidR="003B12DA">
              <w:rPr>
                <w:rFonts w:ascii="Calibri" w:eastAsia="Calibri" w:hAnsi="Calibri" w:hint="cs"/>
                <w:color w:val="000000"/>
                <w:sz w:val="28"/>
                <w:szCs w:val="28"/>
                <w:rtl/>
              </w:rPr>
              <w:t>تحليل الهندسي المتطور</w:t>
            </w:r>
            <w:r>
              <w:rPr>
                <w:rFonts w:ascii="Cambria" w:eastAsia="Cambria" w:hAnsi="Cambria" w:cs="Cambria"/>
                <w:color w:val="000000"/>
                <w:sz w:val="28"/>
                <w:szCs w:val="28"/>
              </w:rPr>
              <w:t xml:space="preserve"> </w:t>
            </w:r>
          </w:p>
        </w:tc>
      </w:tr>
      <w:tr w:rsidR="00B55F21" w14:paraId="174FD1BB" w14:textId="77777777">
        <w:trPr>
          <w:trHeight w:val="420"/>
          <w:jc w:val="right"/>
        </w:trPr>
        <w:tc>
          <w:tcPr>
            <w:tcW w:w="9720" w:type="dxa"/>
          </w:tcPr>
          <w:p w14:paraId="7805F333"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14:paraId="0836E8E3" w14:textId="77777777">
        <w:trPr>
          <w:trHeight w:val="620"/>
          <w:jc w:val="right"/>
        </w:trPr>
        <w:tc>
          <w:tcPr>
            <w:tcW w:w="9720" w:type="dxa"/>
          </w:tcPr>
          <w:p w14:paraId="6C2DC37B"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14:paraId="32B129A4"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14:paraId="5197380B"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14:paraId="314DD211"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14:paraId="1180A860"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14:paraId="0FC82852"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14:paraId="0CBF832C" w14:textId="20AAE301"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من قبل ا</w:t>
            </w:r>
            <w:r w:rsidR="003B12DA">
              <w:rPr>
                <w:rFonts w:ascii="Calibri" w:eastAsia="Calibri" w:hAnsi="Calibri" w:hint="cs"/>
                <w:color w:val="000000"/>
                <w:sz w:val="28"/>
                <w:szCs w:val="28"/>
                <w:rtl/>
              </w:rPr>
              <w:t>ل</w:t>
            </w:r>
            <w:r>
              <w:rPr>
                <w:rFonts w:ascii="Calibri" w:eastAsia="Calibri" w:hAnsi="Calibri"/>
                <w:color w:val="000000"/>
                <w:sz w:val="28"/>
                <w:szCs w:val="28"/>
                <w:rtl/>
              </w:rPr>
              <w:t xml:space="preserve">طالب امام زملائه الطلبة لتعزيز الثقة لدية </w:t>
            </w:r>
            <w:r>
              <w:rPr>
                <w:rFonts w:ascii="Calibri" w:eastAsia="Calibri" w:hAnsi="Calibri" w:cs="Calibri"/>
                <w:color w:val="000000"/>
                <w:sz w:val="28"/>
                <w:szCs w:val="28"/>
                <w:rtl/>
              </w:rPr>
              <w:t>.</w:t>
            </w:r>
          </w:p>
          <w:p w14:paraId="2A17D6F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F9FCE53"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0BB3040"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7CDD478F" w14:textId="77777777">
        <w:trPr>
          <w:trHeight w:val="400"/>
          <w:jc w:val="right"/>
        </w:trPr>
        <w:tc>
          <w:tcPr>
            <w:tcW w:w="9720" w:type="dxa"/>
          </w:tcPr>
          <w:p w14:paraId="3D90F394"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14:paraId="4ADA2F8F" w14:textId="77777777">
        <w:trPr>
          <w:trHeight w:val="620"/>
          <w:jc w:val="right"/>
        </w:trPr>
        <w:tc>
          <w:tcPr>
            <w:tcW w:w="9720" w:type="dxa"/>
          </w:tcPr>
          <w:p w14:paraId="500F2E23"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14:paraId="7169D1D9"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14:paraId="03A46992"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14:paraId="5572C3B4"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14:paraId="2ECABD0A"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2C2EAA5"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7AB096C0"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39449A5"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6CD739B7" w14:textId="77777777">
        <w:trPr>
          <w:trHeight w:val="1280"/>
          <w:jc w:val="right"/>
        </w:trPr>
        <w:tc>
          <w:tcPr>
            <w:tcW w:w="9720" w:type="dxa"/>
          </w:tcPr>
          <w:p w14:paraId="2F5F5B04"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14:paraId="783368AA"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67433525" w14:textId="77777777"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14:paraId="185AC228"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14:paraId="5A174682" w14:textId="77777777">
        <w:trPr>
          <w:trHeight w:val="460"/>
          <w:jc w:val="right"/>
        </w:trPr>
        <w:tc>
          <w:tcPr>
            <w:tcW w:w="9720" w:type="dxa"/>
          </w:tcPr>
          <w:p w14:paraId="17CE22BC" w14:textId="77777777"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14:paraId="2ACDD2E1" w14:textId="77777777">
        <w:trPr>
          <w:trHeight w:val="620"/>
          <w:jc w:val="right"/>
        </w:trPr>
        <w:tc>
          <w:tcPr>
            <w:tcW w:w="9720" w:type="dxa"/>
          </w:tcPr>
          <w:p w14:paraId="49F8DC9E"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14:paraId="6B3468BF"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14:paraId="54A34EF0"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14:paraId="1818283A"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14:paraId="71CC0725"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14:paraId="3B3AFA9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0AD7A0E"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7A30522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22150FFE" w14:textId="77777777">
        <w:trPr>
          <w:trHeight w:val="420"/>
          <w:jc w:val="right"/>
        </w:trPr>
        <w:tc>
          <w:tcPr>
            <w:tcW w:w="9720" w:type="dxa"/>
          </w:tcPr>
          <w:p w14:paraId="351FDAAE"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14:paraId="3999AA77" w14:textId="77777777">
        <w:trPr>
          <w:trHeight w:val="620"/>
          <w:jc w:val="right"/>
        </w:trPr>
        <w:tc>
          <w:tcPr>
            <w:tcW w:w="9720" w:type="dxa"/>
          </w:tcPr>
          <w:p w14:paraId="1D134164"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06C06310"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14:paraId="1DA5061A"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14:paraId="5EE7CA24" w14:textId="77777777"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14:paraId="7D42B7D7" w14:textId="77777777"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14:paraId="0393C179"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5671F6ED"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D1AD63C"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280AC2D4" w14:textId="77777777">
        <w:trPr>
          <w:trHeight w:val="1580"/>
          <w:jc w:val="right"/>
        </w:trPr>
        <w:tc>
          <w:tcPr>
            <w:tcW w:w="9720" w:type="dxa"/>
          </w:tcPr>
          <w:p w14:paraId="572D7C02"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06FB3E55" w14:textId="77777777"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14:paraId="6F93020A" w14:textId="77777777"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14:paraId="75C23E8D" w14:textId="77777777"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14:paraId="37E6B06B" w14:textId="77777777"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14:paraId="3FE0FD35" w14:textId="77777777"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1134"/>
        <w:gridCol w:w="2551"/>
        <w:gridCol w:w="2552"/>
        <w:gridCol w:w="1417"/>
        <w:gridCol w:w="985"/>
      </w:tblGrid>
      <w:tr w:rsidR="00B55F21" w14:paraId="0BD11E2C" w14:textId="77777777">
        <w:trPr>
          <w:trHeight w:val="520"/>
          <w:jc w:val="right"/>
        </w:trPr>
        <w:tc>
          <w:tcPr>
            <w:tcW w:w="9720" w:type="dxa"/>
            <w:gridSpan w:val="6"/>
          </w:tcPr>
          <w:p w14:paraId="355EAAF4" w14:textId="77777777"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14:paraId="386F46B4" w14:textId="77777777" w:rsidTr="00F44ADC">
        <w:trPr>
          <w:trHeight w:val="600"/>
          <w:jc w:val="right"/>
        </w:trPr>
        <w:tc>
          <w:tcPr>
            <w:tcW w:w="1081" w:type="dxa"/>
          </w:tcPr>
          <w:p w14:paraId="707F350E"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134" w:type="dxa"/>
          </w:tcPr>
          <w:p w14:paraId="5B234754"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551" w:type="dxa"/>
          </w:tcPr>
          <w:p w14:paraId="73745B6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552" w:type="dxa"/>
          </w:tcPr>
          <w:p w14:paraId="51E42C61"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17" w:type="dxa"/>
          </w:tcPr>
          <w:p w14:paraId="39875FA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985" w:type="dxa"/>
          </w:tcPr>
          <w:p w14:paraId="196E52E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C240AF" w14:paraId="487FE89A" w14:textId="77777777" w:rsidTr="00F44ADC">
        <w:trPr>
          <w:trHeight w:val="380"/>
          <w:jc w:val="right"/>
        </w:trPr>
        <w:tc>
          <w:tcPr>
            <w:tcW w:w="1081" w:type="dxa"/>
            <w:vMerge w:val="restart"/>
          </w:tcPr>
          <w:p w14:paraId="1FF8389D" w14:textId="77777777" w:rsidR="00C240AF" w:rsidRDefault="00C240AF" w:rsidP="00C240AF">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134" w:type="dxa"/>
            <w:vMerge w:val="restart"/>
          </w:tcPr>
          <w:p w14:paraId="004BC1C7" w14:textId="6E475991" w:rsidR="00C240AF" w:rsidRDefault="00C240AF" w:rsidP="00C240AF">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hint="cs"/>
                <w:color w:val="000000"/>
                <w:rtl/>
              </w:rPr>
              <w:t>3</w:t>
            </w:r>
            <w:r>
              <w:rPr>
                <w:rFonts w:ascii="Cambria" w:eastAsia="Cambria" w:hAnsi="Cambria" w:cs="Cambria"/>
                <w:color w:val="000000"/>
                <w:sz w:val="28"/>
                <w:szCs w:val="28"/>
              </w:rPr>
              <w:t xml:space="preserve"> </w:t>
            </w:r>
          </w:p>
        </w:tc>
        <w:tc>
          <w:tcPr>
            <w:tcW w:w="2551" w:type="dxa"/>
            <w:vMerge w:val="restart"/>
          </w:tcPr>
          <w:p w14:paraId="7555926E" w14:textId="77777777" w:rsidR="00C240AF" w:rsidRDefault="00C240AF" w:rsidP="00C240AF">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552" w:type="dxa"/>
            <w:vMerge w:val="restart"/>
          </w:tcPr>
          <w:p w14:paraId="1141ACC6" w14:textId="16F3F1F0" w:rsidR="00C240AF" w:rsidRDefault="00A73BE3" w:rsidP="00A73BE3">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Learning the process of t</w:t>
            </w:r>
            <w:r w:rsidRPr="00A73BE3">
              <w:rPr>
                <w:rFonts w:ascii="Cambria" w:eastAsia="Cambria" w:hAnsi="Cambria" w:cs="Cambria"/>
                <w:color w:val="000000"/>
              </w:rPr>
              <w:t xml:space="preserve">he Bisection </w:t>
            </w:r>
            <w:r>
              <w:rPr>
                <w:rFonts w:ascii="Cambria" w:eastAsia="Cambria" w:hAnsi="Cambria" w:cs="Cambria"/>
                <w:color w:val="000000"/>
              </w:rPr>
              <w:t>m</w:t>
            </w:r>
            <w:r w:rsidRPr="00A73BE3">
              <w:rPr>
                <w:rFonts w:ascii="Cambria" w:eastAsia="Cambria" w:hAnsi="Cambria" w:cs="Cambria"/>
                <w:color w:val="000000"/>
              </w:rPr>
              <w:t>ethod</w:t>
            </w:r>
            <w:r>
              <w:rPr>
                <w:rFonts w:ascii="Cambria" w:eastAsia="Cambria" w:hAnsi="Cambria" w:cs="Cambria"/>
                <w:color w:val="000000"/>
              </w:rPr>
              <w:t xml:space="preserve"> for finding the roots when two initial roots are given</w:t>
            </w:r>
          </w:p>
        </w:tc>
        <w:tc>
          <w:tcPr>
            <w:tcW w:w="1417" w:type="dxa"/>
          </w:tcPr>
          <w:p w14:paraId="1F8DEC7E"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985" w:type="dxa"/>
          </w:tcPr>
          <w:p w14:paraId="22B658F8" w14:textId="77777777" w:rsidR="00C240AF" w:rsidRDefault="00C240AF" w:rsidP="00C240AF">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6432" behindDoc="0" locked="0" layoutInCell="1" hidden="0" allowOverlap="1" wp14:anchorId="1B4632B3" wp14:editId="6F13CDDF">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w16="http://schemas.microsoft.com/office/word/2018/wordml" xmlns:w16cex="http://schemas.microsoft.com/office/word/2018/wordml/cex">
                  <w:pict>
                    <v:shapetype w14:anchorId="26EA5417"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C240AF" w14:paraId="333DF2B1" w14:textId="77777777" w:rsidTr="00F44ADC">
        <w:trPr>
          <w:trHeight w:val="328"/>
          <w:jc w:val="right"/>
        </w:trPr>
        <w:tc>
          <w:tcPr>
            <w:tcW w:w="1081" w:type="dxa"/>
            <w:vMerge/>
          </w:tcPr>
          <w:p w14:paraId="6E0B32DC"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134" w:type="dxa"/>
            <w:vMerge/>
          </w:tcPr>
          <w:p w14:paraId="3EAB16BC"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551" w:type="dxa"/>
            <w:vMerge/>
          </w:tcPr>
          <w:p w14:paraId="44940B08"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552" w:type="dxa"/>
            <w:vMerge/>
          </w:tcPr>
          <w:p w14:paraId="7E77F87C"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p>
        </w:tc>
        <w:tc>
          <w:tcPr>
            <w:tcW w:w="2402" w:type="dxa"/>
            <w:gridSpan w:val="2"/>
            <w:vMerge w:val="restart"/>
          </w:tcPr>
          <w:p w14:paraId="5B84B14B"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14:paraId="0C927B04" w14:textId="77777777" w:rsidR="00C240AF" w:rsidRDefault="00C240AF" w:rsidP="00C240AF">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14:paraId="6A860A17"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C240AF" w14:paraId="5D386CA2" w14:textId="77777777" w:rsidTr="00F44ADC">
        <w:trPr>
          <w:trHeight w:val="798"/>
          <w:jc w:val="right"/>
        </w:trPr>
        <w:tc>
          <w:tcPr>
            <w:tcW w:w="1081" w:type="dxa"/>
          </w:tcPr>
          <w:p w14:paraId="6A943E13"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134" w:type="dxa"/>
          </w:tcPr>
          <w:p w14:paraId="541E4D92" w14:textId="44ACA451"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551" w:type="dxa"/>
            <w:vMerge/>
          </w:tcPr>
          <w:p w14:paraId="2992BEBF"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552" w:type="dxa"/>
          </w:tcPr>
          <w:p w14:paraId="5891DFAE" w14:textId="054E7148" w:rsidR="00C240AF" w:rsidRDefault="00A73BE3" w:rsidP="00A73BE3">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Learning the form</w:t>
            </w:r>
            <w:r w:rsidR="00EB46A3">
              <w:rPr>
                <w:rFonts w:ascii="Cambria" w:eastAsia="Cambria" w:hAnsi="Cambria" w:cs="Cambria"/>
                <w:color w:val="000000"/>
              </w:rPr>
              <w:t>ula</w:t>
            </w:r>
            <w:r>
              <w:rPr>
                <w:rFonts w:ascii="Cambria" w:eastAsia="Cambria" w:hAnsi="Cambria" w:cs="Cambria"/>
                <w:color w:val="000000"/>
              </w:rPr>
              <w:t>/process of t</w:t>
            </w:r>
            <w:r w:rsidRPr="00A73BE3">
              <w:rPr>
                <w:rFonts w:ascii="Cambria" w:eastAsia="Cambria" w:hAnsi="Cambria" w:cs="Cambria"/>
                <w:color w:val="000000"/>
              </w:rPr>
              <w:t xml:space="preserve">he </w:t>
            </w:r>
            <w:r w:rsidRPr="00A73BE3">
              <w:rPr>
                <w:rFonts w:ascii="Cambria" w:eastAsia="Cambria" w:hAnsi="Cambria" w:cs="Cambria"/>
                <w:color w:val="000000"/>
                <w:u w:val="single"/>
              </w:rPr>
              <w:t>Fixed Point Iteration</w:t>
            </w:r>
            <w:r w:rsidRPr="00A73BE3">
              <w:rPr>
                <w:rFonts w:ascii="Cambria" w:eastAsia="Cambria" w:hAnsi="Cambria" w:cs="Cambria"/>
                <w:color w:val="000000"/>
              </w:rPr>
              <w:t xml:space="preserve"> method</w:t>
            </w:r>
            <w:r>
              <w:rPr>
                <w:rFonts w:ascii="Cambria" w:eastAsia="Cambria" w:hAnsi="Cambria" w:cs="Cambria"/>
                <w:color w:val="000000"/>
              </w:rPr>
              <w:t xml:space="preserve"> for finding the roots after estimating the initial root</w:t>
            </w:r>
          </w:p>
        </w:tc>
        <w:tc>
          <w:tcPr>
            <w:tcW w:w="2402" w:type="dxa"/>
            <w:gridSpan w:val="2"/>
            <w:vMerge/>
          </w:tcPr>
          <w:p w14:paraId="6F3EF48B"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1B538966" w14:textId="77777777" w:rsidTr="00F44ADC">
        <w:trPr>
          <w:trHeight w:val="1028"/>
          <w:jc w:val="right"/>
        </w:trPr>
        <w:tc>
          <w:tcPr>
            <w:tcW w:w="1081" w:type="dxa"/>
          </w:tcPr>
          <w:p w14:paraId="58AC71AB"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134" w:type="dxa"/>
          </w:tcPr>
          <w:p w14:paraId="6A919FC2" w14:textId="66D23E6E"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3</w:t>
            </w:r>
          </w:p>
          <w:p w14:paraId="6FAAD23B" w14:textId="77777777" w:rsidR="00C240AF" w:rsidRDefault="00C240AF" w:rsidP="00C240AF">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551" w:type="dxa"/>
            <w:vMerge/>
          </w:tcPr>
          <w:p w14:paraId="07500BD6"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c>
          <w:tcPr>
            <w:tcW w:w="2552" w:type="dxa"/>
          </w:tcPr>
          <w:p w14:paraId="2A26EEAC" w14:textId="038F7B6D" w:rsidR="00C240AF" w:rsidRDefault="00C9566D" w:rsidP="00C9566D">
            <w:pPr>
              <w:pBdr>
                <w:top w:val="nil"/>
                <w:left w:val="nil"/>
                <w:bottom w:val="nil"/>
                <w:right w:val="nil"/>
                <w:between w:val="nil"/>
              </w:pBdr>
              <w:shd w:val="clear" w:color="auto" w:fill="FFFFFF"/>
              <w:rPr>
                <w:rFonts w:ascii="Cambria" w:eastAsia="Cambria" w:hAnsi="Cambria" w:cs="Cambria"/>
                <w:color w:val="000000"/>
              </w:rPr>
            </w:pPr>
            <w:r w:rsidRPr="00C9566D">
              <w:rPr>
                <w:rFonts w:ascii="Cambria" w:eastAsia="Cambria" w:hAnsi="Cambria" w:cs="Cambria"/>
                <w:color w:val="000000"/>
              </w:rPr>
              <w:t>Newton’s (or Newton-Raphson) method can be used to approximate the roots of any linear or nonlinear equation of any degree. This is an iterative (repetitive procedure)</w:t>
            </w:r>
          </w:p>
        </w:tc>
        <w:tc>
          <w:tcPr>
            <w:tcW w:w="2402" w:type="dxa"/>
            <w:gridSpan w:val="2"/>
            <w:vMerge/>
          </w:tcPr>
          <w:p w14:paraId="329F10C8"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547C6886" w14:textId="77777777" w:rsidTr="00F44ADC">
        <w:trPr>
          <w:trHeight w:val="870"/>
          <w:jc w:val="right"/>
        </w:trPr>
        <w:tc>
          <w:tcPr>
            <w:tcW w:w="1081" w:type="dxa"/>
          </w:tcPr>
          <w:p w14:paraId="6ECABF21"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134" w:type="dxa"/>
          </w:tcPr>
          <w:p w14:paraId="73135437" w14:textId="098E3C7F"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4792AC4E"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652ECE92" w14:textId="508321C2" w:rsidR="00EB46A3" w:rsidRDefault="00EB46A3" w:rsidP="00EB46A3">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Learning the formula/process of t</w:t>
            </w:r>
            <w:r w:rsidRPr="00A73BE3">
              <w:rPr>
                <w:rFonts w:ascii="Cambria" w:eastAsia="Cambria" w:hAnsi="Cambria" w:cs="Cambria"/>
                <w:color w:val="000000"/>
              </w:rPr>
              <w:t xml:space="preserve">he </w:t>
            </w:r>
            <w:r>
              <w:rPr>
                <w:rFonts w:ascii="Cambria" w:eastAsia="Cambria" w:hAnsi="Cambria" w:cs="Cambria"/>
                <w:color w:val="000000"/>
                <w:u w:val="single"/>
              </w:rPr>
              <w:t>Secant</w:t>
            </w:r>
            <w:r w:rsidRPr="00A73BE3">
              <w:rPr>
                <w:rFonts w:ascii="Cambria" w:eastAsia="Cambria" w:hAnsi="Cambria" w:cs="Cambria"/>
                <w:color w:val="000000"/>
              </w:rPr>
              <w:t xml:space="preserve"> method</w:t>
            </w:r>
            <w:r>
              <w:rPr>
                <w:rFonts w:ascii="Cambria" w:eastAsia="Cambria" w:hAnsi="Cambria" w:cs="Cambria"/>
                <w:color w:val="000000"/>
              </w:rPr>
              <w:t xml:space="preserve"> for finding the roots after estimating the initial root</w:t>
            </w:r>
          </w:p>
        </w:tc>
        <w:tc>
          <w:tcPr>
            <w:tcW w:w="2402" w:type="dxa"/>
            <w:gridSpan w:val="2"/>
            <w:vMerge/>
          </w:tcPr>
          <w:p w14:paraId="4FB7AD33"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0921E962" w14:textId="77777777" w:rsidTr="00F44ADC">
        <w:trPr>
          <w:trHeight w:val="1013"/>
          <w:jc w:val="right"/>
        </w:trPr>
        <w:tc>
          <w:tcPr>
            <w:tcW w:w="1081" w:type="dxa"/>
          </w:tcPr>
          <w:p w14:paraId="43C2C534"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134" w:type="dxa"/>
          </w:tcPr>
          <w:p w14:paraId="221444A4" w14:textId="70249DB3"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7E9A1EDE"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3EEA3F2B" w14:textId="77777777" w:rsidR="00EB46A3" w:rsidRDefault="00DC75E3" w:rsidP="00DC75E3">
            <w:pPr>
              <w:pBdr>
                <w:top w:val="nil"/>
                <w:left w:val="nil"/>
                <w:bottom w:val="nil"/>
                <w:right w:val="nil"/>
                <w:between w:val="nil"/>
              </w:pBdr>
              <w:shd w:val="clear" w:color="auto" w:fill="FFFFFF"/>
              <w:rPr>
                <w:rFonts w:ascii="Cambria" w:eastAsia="Cambria" w:hAnsi="Cambria" w:cs="Cambria"/>
                <w:color w:val="000000"/>
              </w:rPr>
            </w:pPr>
            <w:r w:rsidRPr="00DC75E3">
              <w:rPr>
                <w:rFonts w:ascii="Cambria" w:eastAsia="Cambria" w:hAnsi="Cambria" w:cs="Cambria"/>
                <w:color w:val="000000"/>
              </w:rPr>
              <w:t>Integration By Numerical Methods</w:t>
            </w:r>
            <w:r>
              <w:rPr>
                <w:rFonts w:ascii="Cambria" w:eastAsia="Cambria" w:hAnsi="Cambria" w:cs="Cambria"/>
                <w:color w:val="000000"/>
              </w:rPr>
              <w:t>:</w:t>
            </w:r>
          </w:p>
          <w:p w14:paraId="67FFB89A" w14:textId="295745B9" w:rsidR="00DC75E3" w:rsidRDefault="00DC75E3" w:rsidP="00DC75E3">
            <w:pPr>
              <w:pBdr>
                <w:top w:val="nil"/>
                <w:left w:val="nil"/>
                <w:bottom w:val="nil"/>
                <w:right w:val="nil"/>
                <w:between w:val="nil"/>
              </w:pBdr>
              <w:shd w:val="clear" w:color="auto" w:fill="FFFFFF"/>
              <w:rPr>
                <w:rFonts w:ascii="Cambria" w:eastAsia="Cambria" w:hAnsi="Cambria" w:cs="Cambria"/>
                <w:color w:val="000000"/>
              </w:rPr>
            </w:pPr>
            <w:r w:rsidRPr="00DC75E3">
              <w:rPr>
                <w:rFonts w:ascii="Cambria" w:eastAsia="Cambria" w:hAnsi="Cambria" w:cs="Cambria"/>
                <w:color w:val="000000"/>
              </w:rPr>
              <w:t>introduction to numerical methods for integrating functions which are very difficult or impossible to integrate using analytical means</w:t>
            </w:r>
          </w:p>
        </w:tc>
        <w:tc>
          <w:tcPr>
            <w:tcW w:w="2402" w:type="dxa"/>
            <w:gridSpan w:val="2"/>
            <w:vMerge/>
          </w:tcPr>
          <w:p w14:paraId="5859D3DF"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3B7B81D4" w14:textId="77777777" w:rsidTr="00F44ADC">
        <w:trPr>
          <w:trHeight w:val="600"/>
          <w:jc w:val="right"/>
        </w:trPr>
        <w:tc>
          <w:tcPr>
            <w:tcW w:w="1081" w:type="dxa"/>
          </w:tcPr>
          <w:p w14:paraId="75030022"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134" w:type="dxa"/>
          </w:tcPr>
          <w:p w14:paraId="0F2906A6" w14:textId="171D90EA"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33F0D02B"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264D365A" w14:textId="77777777" w:rsidR="00DC75E3" w:rsidRDefault="00DC75E3" w:rsidP="00DC75E3">
            <w:pPr>
              <w:pBdr>
                <w:top w:val="nil"/>
                <w:left w:val="nil"/>
                <w:bottom w:val="nil"/>
                <w:right w:val="nil"/>
                <w:between w:val="nil"/>
              </w:pBdr>
              <w:shd w:val="clear" w:color="auto" w:fill="FFFFFF"/>
              <w:rPr>
                <w:rFonts w:ascii="Cambria" w:eastAsia="Cambria" w:hAnsi="Cambria" w:cs="Cambria"/>
                <w:color w:val="000000"/>
              </w:rPr>
            </w:pPr>
            <w:r w:rsidRPr="00DC75E3">
              <w:rPr>
                <w:rFonts w:ascii="Cambria" w:eastAsia="Cambria" w:hAnsi="Cambria" w:cs="Cambria"/>
                <w:color w:val="000000"/>
              </w:rPr>
              <w:t>Integration By Numerical Methods</w:t>
            </w:r>
            <w:r>
              <w:rPr>
                <w:rFonts w:ascii="Cambria" w:eastAsia="Cambria" w:hAnsi="Cambria" w:cs="Cambria"/>
                <w:color w:val="000000"/>
              </w:rPr>
              <w:t>:</w:t>
            </w:r>
          </w:p>
          <w:p w14:paraId="0DF4C5EA" w14:textId="00C21748" w:rsidR="00EB46A3" w:rsidRDefault="00DC75E3" w:rsidP="00DC75E3">
            <w:pPr>
              <w:pBdr>
                <w:top w:val="nil"/>
                <w:left w:val="nil"/>
                <w:bottom w:val="nil"/>
                <w:right w:val="nil"/>
                <w:between w:val="nil"/>
              </w:pBdr>
              <w:shd w:val="clear" w:color="auto" w:fill="FFFFFF"/>
              <w:rPr>
                <w:rFonts w:ascii="Cambria" w:eastAsia="Cambria" w:hAnsi="Cambria" w:cs="Cambria"/>
                <w:color w:val="000000"/>
              </w:rPr>
            </w:pPr>
            <w:r w:rsidRPr="00DC75E3">
              <w:rPr>
                <w:rFonts w:ascii="Cambria" w:eastAsia="Cambria" w:hAnsi="Cambria" w:cs="Cambria"/>
                <w:color w:val="000000"/>
              </w:rPr>
              <w:t>the trapezoidal rule that computes a function f(x) with a set of linear functions</w:t>
            </w:r>
          </w:p>
        </w:tc>
        <w:tc>
          <w:tcPr>
            <w:tcW w:w="2402" w:type="dxa"/>
            <w:gridSpan w:val="2"/>
            <w:vMerge/>
          </w:tcPr>
          <w:p w14:paraId="02596B71"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1278A555" w14:textId="77777777" w:rsidTr="00F44ADC">
        <w:trPr>
          <w:trHeight w:val="558"/>
          <w:jc w:val="right"/>
        </w:trPr>
        <w:tc>
          <w:tcPr>
            <w:tcW w:w="1081" w:type="dxa"/>
          </w:tcPr>
          <w:p w14:paraId="0C306934"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134" w:type="dxa"/>
          </w:tcPr>
          <w:p w14:paraId="3840A970" w14:textId="7C934528"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23B0F459"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120D4CC3" w14:textId="77777777" w:rsidR="00DC75E3" w:rsidRDefault="00DC75E3" w:rsidP="00DC75E3">
            <w:pPr>
              <w:pBdr>
                <w:top w:val="nil"/>
                <w:left w:val="nil"/>
                <w:bottom w:val="nil"/>
                <w:right w:val="nil"/>
                <w:between w:val="nil"/>
              </w:pBdr>
              <w:shd w:val="clear" w:color="auto" w:fill="FFFFFF"/>
              <w:rPr>
                <w:rFonts w:ascii="Cambria" w:eastAsia="Cambria" w:hAnsi="Cambria" w:cs="Cambria"/>
                <w:color w:val="000000"/>
              </w:rPr>
            </w:pPr>
            <w:r w:rsidRPr="00DC75E3">
              <w:rPr>
                <w:rFonts w:ascii="Cambria" w:eastAsia="Cambria" w:hAnsi="Cambria" w:cs="Cambria"/>
                <w:color w:val="000000"/>
              </w:rPr>
              <w:t>Integration By Numerical Methods</w:t>
            </w:r>
            <w:r>
              <w:rPr>
                <w:rFonts w:ascii="Cambria" w:eastAsia="Cambria" w:hAnsi="Cambria" w:cs="Cambria"/>
                <w:color w:val="000000"/>
              </w:rPr>
              <w:t>:</w:t>
            </w:r>
          </w:p>
          <w:p w14:paraId="569AB8D2" w14:textId="3DE969C9" w:rsidR="00EB46A3" w:rsidRDefault="00DC75E3" w:rsidP="00DC75E3">
            <w:pPr>
              <w:pBdr>
                <w:top w:val="nil"/>
                <w:left w:val="nil"/>
                <w:bottom w:val="nil"/>
                <w:right w:val="nil"/>
                <w:between w:val="nil"/>
              </w:pBdr>
              <w:shd w:val="clear" w:color="auto" w:fill="FFFFFF"/>
              <w:rPr>
                <w:rFonts w:ascii="Cambria" w:eastAsia="Cambria" w:hAnsi="Cambria" w:cs="Cambria"/>
                <w:color w:val="000000"/>
              </w:rPr>
            </w:pPr>
            <w:r w:rsidRPr="00DC75E3">
              <w:rPr>
                <w:rFonts w:ascii="Cambria" w:eastAsia="Cambria" w:hAnsi="Cambria" w:cs="Cambria"/>
                <w:color w:val="000000"/>
              </w:rPr>
              <w:t>Simpson’s rule that computes a function f(x) with a set of quadratic functions.</w:t>
            </w:r>
          </w:p>
        </w:tc>
        <w:tc>
          <w:tcPr>
            <w:tcW w:w="2402" w:type="dxa"/>
            <w:gridSpan w:val="2"/>
            <w:vMerge/>
          </w:tcPr>
          <w:p w14:paraId="08B13CDD"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39E7D45E" w14:textId="77777777" w:rsidTr="00F44ADC">
        <w:trPr>
          <w:trHeight w:val="1266"/>
          <w:jc w:val="right"/>
        </w:trPr>
        <w:tc>
          <w:tcPr>
            <w:tcW w:w="1081" w:type="dxa"/>
          </w:tcPr>
          <w:p w14:paraId="503384A2"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134" w:type="dxa"/>
          </w:tcPr>
          <w:p w14:paraId="63742DA4" w14:textId="43B4FABE"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p w14:paraId="7B07D0E7" w14:textId="77777777"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551" w:type="dxa"/>
            <w:vMerge/>
          </w:tcPr>
          <w:p w14:paraId="75E6366F"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1BC33EBB" w14:textId="015AE858" w:rsidR="00F44ADC" w:rsidRPr="00F44ADC" w:rsidRDefault="00DC75E3" w:rsidP="00F44ADC">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 xml:space="preserve">Double Integral: </w:t>
            </w:r>
            <w:r w:rsidRPr="00DC75E3">
              <w:rPr>
                <w:rFonts w:ascii="Cambria" w:eastAsia="Cambria" w:hAnsi="Cambria" w:cs="Cambria"/>
                <w:color w:val="000000"/>
              </w:rPr>
              <w:t>Integration By Numerical Methods</w:t>
            </w:r>
            <w:r>
              <w:rPr>
                <w:rFonts w:ascii="Cambria" w:eastAsia="Cambria" w:hAnsi="Cambria" w:cs="Cambria"/>
                <w:color w:val="000000"/>
              </w:rPr>
              <w:t xml:space="preserve">: Trapezoidal and Simpson’s rules </w:t>
            </w:r>
          </w:p>
        </w:tc>
        <w:tc>
          <w:tcPr>
            <w:tcW w:w="2402" w:type="dxa"/>
            <w:gridSpan w:val="2"/>
            <w:vMerge/>
          </w:tcPr>
          <w:p w14:paraId="2C4A4FE5"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EB46A3" w14:paraId="23999297" w14:textId="77777777" w:rsidTr="00F44ADC">
        <w:trPr>
          <w:trHeight w:val="1182"/>
          <w:jc w:val="right"/>
        </w:trPr>
        <w:tc>
          <w:tcPr>
            <w:tcW w:w="1081" w:type="dxa"/>
          </w:tcPr>
          <w:p w14:paraId="2093B8FC"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lastRenderedPageBreak/>
              <w:t>التاسع</w:t>
            </w:r>
          </w:p>
        </w:tc>
        <w:tc>
          <w:tcPr>
            <w:tcW w:w="1134" w:type="dxa"/>
          </w:tcPr>
          <w:p w14:paraId="5E2C5B9C" w14:textId="653838C7"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66C3551F"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154D0D05" w14:textId="77777777" w:rsidR="00EB46A3" w:rsidRDefault="00D575F2" w:rsidP="00D575F2">
            <w:pPr>
              <w:pBdr>
                <w:top w:val="nil"/>
                <w:left w:val="nil"/>
                <w:bottom w:val="nil"/>
                <w:right w:val="nil"/>
                <w:between w:val="nil"/>
              </w:pBdr>
              <w:shd w:val="clear" w:color="auto" w:fill="FFFFFF"/>
              <w:rPr>
                <w:rFonts w:ascii="Cambria" w:eastAsia="Cambria" w:hAnsi="Cambria" w:cs="Cambria"/>
                <w:color w:val="000000"/>
              </w:rPr>
            </w:pPr>
            <w:r w:rsidRPr="00D575F2">
              <w:rPr>
                <w:rFonts w:ascii="Cambria" w:eastAsia="Cambria" w:hAnsi="Cambria" w:cs="Cambria"/>
                <w:color w:val="000000"/>
              </w:rPr>
              <w:t>Systems of Linear Algebraic Equations</w:t>
            </w:r>
            <w:r w:rsidR="00F44ADC">
              <w:rPr>
                <w:rFonts w:ascii="Cambria" w:eastAsia="Cambria" w:hAnsi="Cambria" w:cs="Cambria"/>
                <w:color w:val="000000"/>
              </w:rPr>
              <w:t>…..</w:t>
            </w:r>
          </w:p>
          <w:p w14:paraId="36FC3AF9" w14:textId="77777777" w:rsidR="00F44ADC" w:rsidRPr="00F44ADC" w:rsidRDefault="00F44ADC" w:rsidP="00F44ADC">
            <w:pPr>
              <w:pBdr>
                <w:top w:val="nil"/>
                <w:left w:val="nil"/>
                <w:bottom w:val="nil"/>
                <w:right w:val="nil"/>
                <w:between w:val="nil"/>
              </w:pBdr>
              <w:shd w:val="clear" w:color="auto" w:fill="FFFFFF"/>
              <w:rPr>
                <w:rFonts w:ascii="Cambria" w:eastAsia="Cambria" w:hAnsi="Cambria" w:cs="Cambria"/>
                <w:color w:val="000000"/>
                <w:u w:val="single"/>
              </w:rPr>
            </w:pPr>
            <w:r w:rsidRPr="00F44ADC">
              <w:rPr>
                <w:rFonts w:ascii="Cambria" w:eastAsia="Cambria" w:hAnsi="Cambria" w:cs="Cambria"/>
                <w:color w:val="000000"/>
                <w:u w:val="single"/>
              </w:rPr>
              <w:t>Direct Methods</w:t>
            </w:r>
          </w:p>
          <w:p w14:paraId="056F406C" w14:textId="06510D67" w:rsidR="00F44ADC" w:rsidRPr="00F44ADC" w:rsidRDefault="00F44ADC" w:rsidP="00F44ADC">
            <w:pPr>
              <w:pBdr>
                <w:top w:val="nil"/>
                <w:left w:val="nil"/>
                <w:bottom w:val="nil"/>
                <w:right w:val="nil"/>
                <w:between w:val="nil"/>
              </w:pBdr>
              <w:shd w:val="clear" w:color="auto" w:fill="FFFFFF"/>
              <w:rPr>
                <w:rFonts w:ascii="Cambria" w:eastAsia="Cambria" w:hAnsi="Cambria" w:cs="Cambria"/>
                <w:color w:val="000000"/>
              </w:rPr>
            </w:pPr>
            <w:r w:rsidRPr="00F44ADC">
              <w:rPr>
                <w:rFonts w:ascii="Cambria" w:eastAsia="Cambria" w:hAnsi="Cambria" w:cs="Cambria"/>
                <w:color w:val="000000"/>
              </w:rPr>
              <w:t>1-Solution Using Inverse Of Matrix.</w:t>
            </w:r>
          </w:p>
          <w:p w14:paraId="18071A2C" w14:textId="6E7BCFAE" w:rsidR="00F44ADC" w:rsidRPr="00F44ADC" w:rsidRDefault="00F44ADC" w:rsidP="00F44ADC">
            <w:pPr>
              <w:pBdr>
                <w:top w:val="nil"/>
                <w:left w:val="nil"/>
                <w:bottom w:val="nil"/>
                <w:right w:val="nil"/>
                <w:between w:val="nil"/>
              </w:pBdr>
              <w:shd w:val="clear" w:color="auto" w:fill="FFFFFF"/>
              <w:rPr>
                <w:rFonts w:ascii="Cambria" w:eastAsia="Cambria" w:hAnsi="Cambria" w:cs="Cambria"/>
                <w:color w:val="000000"/>
              </w:rPr>
            </w:pPr>
            <w:r w:rsidRPr="00F44ADC">
              <w:rPr>
                <w:rFonts w:ascii="Cambria" w:eastAsia="Cambria" w:hAnsi="Cambria" w:cs="Cambria"/>
                <w:color w:val="000000"/>
              </w:rPr>
              <w:t>2-Gauss Elimination</w:t>
            </w:r>
          </w:p>
          <w:p w14:paraId="6EA58437" w14:textId="1EDB26F2" w:rsidR="00F44ADC" w:rsidRDefault="00F44ADC" w:rsidP="00F44ADC">
            <w:pPr>
              <w:pBdr>
                <w:top w:val="nil"/>
                <w:left w:val="nil"/>
                <w:bottom w:val="nil"/>
                <w:right w:val="nil"/>
                <w:between w:val="nil"/>
              </w:pBdr>
              <w:shd w:val="clear" w:color="auto" w:fill="FFFFFF"/>
              <w:rPr>
                <w:rFonts w:ascii="Cambria" w:eastAsia="Cambria" w:hAnsi="Cambria" w:cs="Cambria"/>
                <w:color w:val="000000"/>
              </w:rPr>
            </w:pPr>
            <w:r w:rsidRPr="00F44ADC">
              <w:rPr>
                <w:rFonts w:ascii="Cambria" w:eastAsia="Cambria" w:hAnsi="Cambria" w:cs="Cambria"/>
                <w:color w:val="000000"/>
              </w:rPr>
              <w:t>3-Gauss – Jordan Elimination</w:t>
            </w:r>
          </w:p>
        </w:tc>
        <w:tc>
          <w:tcPr>
            <w:tcW w:w="2402" w:type="dxa"/>
            <w:gridSpan w:val="2"/>
            <w:vMerge/>
          </w:tcPr>
          <w:p w14:paraId="5ECE18C8"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0577E84D" w14:textId="77777777" w:rsidTr="00F44ADC">
        <w:trPr>
          <w:trHeight w:val="1013"/>
          <w:jc w:val="right"/>
        </w:trPr>
        <w:tc>
          <w:tcPr>
            <w:tcW w:w="1081" w:type="dxa"/>
          </w:tcPr>
          <w:p w14:paraId="56A91869"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134" w:type="dxa"/>
          </w:tcPr>
          <w:p w14:paraId="301A5447" w14:textId="5E1B65FF"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7D20035A"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38946C12" w14:textId="77777777" w:rsidR="00F44ADC" w:rsidRDefault="00F44ADC" w:rsidP="00F44ADC">
            <w:pPr>
              <w:pBdr>
                <w:top w:val="nil"/>
                <w:left w:val="nil"/>
                <w:bottom w:val="nil"/>
                <w:right w:val="nil"/>
                <w:between w:val="nil"/>
              </w:pBdr>
              <w:shd w:val="clear" w:color="auto" w:fill="FFFFFF"/>
              <w:rPr>
                <w:rFonts w:ascii="Cambria" w:eastAsia="Cambria" w:hAnsi="Cambria" w:cs="Cambria"/>
                <w:color w:val="000000"/>
              </w:rPr>
            </w:pPr>
            <w:r w:rsidRPr="00D575F2">
              <w:rPr>
                <w:rFonts w:ascii="Cambria" w:eastAsia="Cambria" w:hAnsi="Cambria" w:cs="Cambria"/>
                <w:color w:val="000000"/>
              </w:rPr>
              <w:t>Systems of Linear Algebraic Equations</w:t>
            </w:r>
            <w:r>
              <w:rPr>
                <w:rFonts w:ascii="Cambria" w:eastAsia="Cambria" w:hAnsi="Cambria" w:cs="Cambria"/>
                <w:color w:val="000000"/>
              </w:rPr>
              <w:t>…..</w:t>
            </w:r>
          </w:p>
          <w:p w14:paraId="3102C4EF" w14:textId="4EAA30E6" w:rsidR="00F44ADC" w:rsidRPr="00F44ADC" w:rsidRDefault="00F44ADC" w:rsidP="00F44ADC">
            <w:pPr>
              <w:pBdr>
                <w:top w:val="nil"/>
                <w:left w:val="nil"/>
                <w:bottom w:val="nil"/>
                <w:right w:val="nil"/>
                <w:between w:val="nil"/>
              </w:pBdr>
              <w:shd w:val="clear" w:color="auto" w:fill="FFFFFF"/>
              <w:rPr>
                <w:rFonts w:ascii="Cambria" w:eastAsia="Cambria" w:hAnsi="Cambria" w:cs="Cambria"/>
                <w:b/>
                <w:bCs/>
                <w:color w:val="000000"/>
                <w:u w:val="single"/>
              </w:rPr>
            </w:pPr>
            <w:r w:rsidRPr="00F44ADC">
              <w:rPr>
                <w:rFonts w:ascii="Cambria" w:eastAsia="Cambria" w:hAnsi="Cambria" w:cs="Cambria"/>
                <w:b/>
                <w:bCs/>
                <w:color w:val="000000"/>
                <w:u w:val="single"/>
              </w:rPr>
              <w:t>Direct Methods</w:t>
            </w:r>
            <w:r>
              <w:rPr>
                <w:rFonts w:ascii="Cambria" w:eastAsia="Cambria" w:hAnsi="Cambria" w:cs="Cambria"/>
                <w:b/>
                <w:bCs/>
                <w:color w:val="000000"/>
                <w:u w:val="single"/>
              </w:rPr>
              <w:t>/Extra examples</w:t>
            </w:r>
          </w:p>
          <w:p w14:paraId="5249C8DC" w14:textId="77777777" w:rsidR="00F44ADC" w:rsidRPr="00F44ADC" w:rsidRDefault="00F44ADC" w:rsidP="00F44ADC">
            <w:pPr>
              <w:pBdr>
                <w:top w:val="nil"/>
                <w:left w:val="nil"/>
                <w:bottom w:val="nil"/>
                <w:right w:val="nil"/>
                <w:between w:val="nil"/>
              </w:pBdr>
              <w:shd w:val="clear" w:color="auto" w:fill="FFFFFF"/>
              <w:rPr>
                <w:rFonts w:ascii="Cambria" w:eastAsia="Cambria" w:hAnsi="Cambria" w:cs="Cambria"/>
                <w:color w:val="000000"/>
              </w:rPr>
            </w:pPr>
            <w:r w:rsidRPr="00F44ADC">
              <w:rPr>
                <w:rFonts w:ascii="Cambria" w:eastAsia="Cambria" w:hAnsi="Cambria" w:cs="Cambria"/>
                <w:color w:val="000000"/>
              </w:rPr>
              <w:t>1-Solution Using Inverse Of Matrix.</w:t>
            </w:r>
          </w:p>
          <w:p w14:paraId="73AB7710" w14:textId="77777777" w:rsidR="00F44ADC" w:rsidRPr="00F44ADC" w:rsidRDefault="00F44ADC" w:rsidP="00F44ADC">
            <w:pPr>
              <w:pBdr>
                <w:top w:val="nil"/>
                <w:left w:val="nil"/>
                <w:bottom w:val="nil"/>
                <w:right w:val="nil"/>
                <w:between w:val="nil"/>
              </w:pBdr>
              <w:shd w:val="clear" w:color="auto" w:fill="FFFFFF"/>
              <w:rPr>
                <w:rFonts w:ascii="Cambria" w:eastAsia="Cambria" w:hAnsi="Cambria" w:cs="Cambria"/>
                <w:color w:val="000000"/>
              </w:rPr>
            </w:pPr>
            <w:r w:rsidRPr="00F44ADC">
              <w:rPr>
                <w:rFonts w:ascii="Cambria" w:eastAsia="Cambria" w:hAnsi="Cambria" w:cs="Cambria"/>
                <w:color w:val="000000"/>
              </w:rPr>
              <w:t>2-Gauss Elimination</w:t>
            </w:r>
          </w:p>
          <w:p w14:paraId="502D928C" w14:textId="1403842C" w:rsidR="00EB46A3" w:rsidRDefault="00F44ADC" w:rsidP="00F44ADC">
            <w:pPr>
              <w:pBdr>
                <w:top w:val="nil"/>
                <w:left w:val="nil"/>
                <w:bottom w:val="nil"/>
                <w:right w:val="nil"/>
                <w:between w:val="nil"/>
              </w:pBdr>
              <w:shd w:val="clear" w:color="auto" w:fill="FFFFFF"/>
              <w:rPr>
                <w:rFonts w:ascii="Cambria" w:eastAsia="Cambria" w:hAnsi="Cambria" w:cs="Cambria"/>
                <w:color w:val="000000"/>
              </w:rPr>
            </w:pPr>
            <w:r w:rsidRPr="00F44ADC">
              <w:rPr>
                <w:rFonts w:ascii="Cambria" w:eastAsia="Cambria" w:hAnsi="Cambria" w:cs="Cambria"/>
                <w:color w:val="000000"/>
              </w:rPr>
              <w:t>3-Gauss – Jordan Elimination</w:t>
            </w:r>
          </w:p>
        </w:tc>
        <w:tc>
          <w:tcPr>
            <w:tcW w:w="2402" w:type="dxa"/>
            <w:gridSpan w:val="2"/>
            <w:vMerge/>
          </w:tcPr>
          <w:p w14:paraId="7F5BF2A0"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24505FF5" w14:textId="77777777" w:rsidTr="00F44ADC">
        <w:trPr>
          <w:trHeight w:val="1013"/>
          <w:jc w:val="right"/>
        </w:trPr>
        <w:tc>
          <w:tcPr>
            <w:tcW w:w="1081" w:type="dxa"/>
          </w:tcPr>
          <w:p w14:paraId="660D5B50"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134" w:type="dxa"/>
          </w:tcPr>
          <w:p w14:paraId="2974F81C" w14:textId="455DA670"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075F212B"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03EB8D44" w14:textId="77777777" w:rsidR="00D00AA2" w:rsidRDefault="00D00AA2" w:rsidP="00D00AA2">
            <w:pPr>
              <w:pBdr>
                <w:top w:val="nil"/>
                <w:left w:val="nil"/>
                <w:bottom w:val="nil"/>
                <w:right w:val="nil"/>
                <w:between w:val="nil"/>
              </w:pBdr>
              <w:shd w:val="clear" w:color="auto" w:fill="FFFFFF"/>
              <w:rPr>
                <w:rFonts w:ascii="Cambria" w:eastAsia="Cambria" w:hAnsi="Cambria" w:cs="Cambria"/>
                <w:color w:val="000000"/>
              </w:rPr>
            </w:pPr>
            <w:r w:rsidRPr="00D575F2">
              <w:rPr>
                <w:rFonts w:ascii="Cambria" w:eastAsia="Cambria" w:hAnsi="Cambria" w:cs="Cambria"/>
                <w:color w:val="000000"/>
              </w:rPr>
              <w:t>Systems of Linear Algebraic Equations</w:t>
            </w:r>
            <w:r>
              <w:rPr>
                <w:rFonts w:ascii="Cambria" w:eastAsia="Cambria" w:hAnsi="Cambria" w:cs="Cambria"/>
                <w:color w:val="000000"/>
              </w:rPr>
              <w:t>…..</w:t>
            </w:r>
          </w:p>
          <w:p w14:paraId="7E971469" w14:textId="10770A6C" w:rsidR="00D00AA2" w:rsidRPr="00D00AA2" w:rsidRDefault="00D00AA2" w:rsidP="00D00AA2">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b/>
                <w:bCs/>
                <w:color w:val="000000"/>
                <w:u w:val="single"/>
              </w:rPr>
              <w:t>Ind</w:t>
            </w:r>
            <w:r w:rsidRPr="00F44ADC">
              <w:rPr>
                <w:rFonts w:ascii="Cambria" w:eastAsia="Cambria" w:hAnsi="Cambria" w:cs="Cambria"/>
                <w:b/>
                <w:bCs/>
                <w:color w:val="000000"/>
                <w:u w:val="single"/>
              </w:rPr>
              <w:t>irect Methods</w:t>
            </w:r>
            <w:r>
              <w:rPr>
                <w:rFonts w:ascii="Cambria" w:eastAsia="Cambria" w:hAnsi="Cambria" w:cs="Cambria"/>
                <w:b/>
                <w:bCs/>
                <w:color w:val="000000"/>
                <w:u w:val="single"/>
              </w:rPr>
              <w:t>:</w:t>
            </w:r>
          </w:p>
          <w:p w14:paraId="1365A68D" w14:textId="03638439" w:rsidR="00D00AA2" w:rsidRPr="00D00AA2" w:rsidRDefault="00D00AA2" w:rsidP="00D00AA2">
            <w:pPr>
              <w:pBdr>
                <w:top w:val="nil"/>
                <w:left w:val="nil"/>
                <w:bottom w:val="nil"/>
                <w:right w:val="nil"/>
                <w:between w:val="nil"/>
              </w:pBdr>
              <w:shd w:val="clear" w:color="auto" w:fill="FFFFFF"/>
              <w:rPr>
                <w:rFonts w:ascii="Cambria" w:eastAsia="Cambria" w:hAnsi="Cambria" w:cs="Cambria"/>
                <w:color w:val="000000"/>
              </w:rPr>
            </w:pPr>
            <w:r w:rsidRPr="00D00AA2">
              <w:rPr>
                <w:rFonts w:ascii="Cambria" w:eastAsia="Cambria" w:hAnsi="Cambria" w:cs="Cambria"/>
                <w:color w:val="000000"/>
              </w:rPr>
              <w:t xml:space="preserve">1-Iterative method </w:t>
            </w:r>
            <w:r w:rsidR="002E796A" w:rsidRPr="00D00AA2">
              <w:rPr>
                <w:rFonts w:ascii="Cambria" w:eastAsia="Cambria" w:hAnsi="Cambria" w:cs="Cambria"/>
                <w:color w:val="000000"/>
              </w:rPr>
              <w:t>(Jacobi</w:t>
            </w:r>
            <w:r w:rsidRPr="00D00AA2">
              <w:rPr>
                <w:rFonts w:ascii="Cambria" w:eastAsia="Cambria" w:hAnsi="Cambria" w:cs="Cambria"/>
                <w:color w:val="000000"/>
              </w:rPr>
              <w:t xml:space="preserve"> method) </w:t>
            </w:r>
          </w:p>
          <w:p w14:paraId="41D786A9" w14:textId="58AE2218" w:rsidR="00D00AA2" w:rsidRPr="00D00AA2" w:rsidRDefault="00D00AA2" w:rsidP="00D00AA2">
            <w:pPr>
              <w:pBdr>
                <w:top w:val="nil"/>
                <w:left w:val="nil"/>
                <w:bottom w:val="nil"/>
                <w:right w:val="nil"/>
                <w:between w:val="nil"/>
              </w:pBdr>
              <w:shd w:val="clear" w:color="auto" w:fill="FFFFFF"/>
              <w:rPr>
                <w:rFonts w:ascii="Cambria" w:eastAsia="Cambria" w:hAnsi="Cambria" w:cs="Cambria"/>
                <w:color w:val="000000"/>
              </w:rPr>
            </w:pPr>
            <w:r w:rsidRPr="00D00AA2">
              <w:rPr>
                <w:rFonts w:ascii="Cambria" w:eastAsia="Cambria" w:hAnsi="Cambria" w:cs="Cambria"/>
                <w:color w:val="000000"/>
              </w:rPr>
              <w:t>2- Gauss – Seidel method</w:t>
            </w:r>
          </w:p>
          <w:p w14:paraId="67881DAD" w14:textId="5ED6703B" w:rsidR="00EB46A3" w:rsidRDefault="00EB46A3" w:rsidP="00D00AA2">
            <w:pPr>
              <w:pBdr>
                <w:top w:val="nil"/>
                <w:left w:val="nil"/>
                <w:bottom w:val="nil"/>
                <w:right w:val="nil"/>
                <w:between w:val="nil"/>
              </w:pBdr>
              <w:shd w:val="clear" w:color="auto" w:fill="FFFFFF"/>
              <w:rPr>
                <w:rFonts w:ascii="Cambria" w:eastAsia="Cambria" w:hAnsi="Cambria" w:cs="Cambria"/>
                <w:color w:val="000000"/>
              </w:rPr>
            </w:pPr>
          </w:p>
        </w:tc>
        <w:tc>
          <w:tcPr>
            <w:tcW w:w="2402" w:type="dxa"/>
            <w:gridSpan w:val="2"/>
            <w:vMerge/>
          </w:tcPr>
          <w:p w14:paraId="6BE75262"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4660EB6F" w14:textId="77777777" w:rsidTr="00F44ADC">
        <w:trPr>
          <w:trHeight w:val="779"/>
          <w:jc w:val="right"/>
        </w:trPr>
        <w:tc>
          <w:tcPr>
            <w:tcW w:w="1081" w:type="dxa"/>
          </w:tcPr>
          <w:p w14:paraId="5D2A3324"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134" w:type="dxa"/>
          </w:tcPr>
          <w:p w14:paraId="36F8D893" w14:textId="1A606C2B"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039959D8"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453986D0" w14:textId="77777777" w:rsidR="00EB46A3" w:rsidRDefault="00FE1BC9" w:rsidP="00FE1BC9">
            <w:pPr>
              <w:pBdr>
                <w:top w:val="nil"/>
                <w:left w:val="nil"/>
                <w:bottom w:val="nil"/>
                <w:right w:val="nil"/>
                <w:between w:val="nil"/>
              </w:pBdr>
              <w:shd w:val="clear" w:color="auto" w:fill="FFFFFF"/>
              <w:rPr>
                <w:rFonts w:ascii="Cambria" w:eastAsia="Cambria" w:hAnsi="Cambria" w:cs="Cambria"/>
                <w:color w:val="000000"/>
              </w:rPr>
            </w:pPr>
            <w:r w:rsidRPr="00FE1BC9">
              <w:rPr>
                <w:rFonts w:ascii="Cambria" w:eastAsia="Cambria" w:hAnsi="Cambria" w:cs="Cambria"/>
                <w:color w:val="000000"/>
              </w:rPr>
              <w:t>Interpolation and Curve Fitting</w:t>
            </w:r>
            <w:r>
              <w:rPr>
                <w:rFonts w:ascii="Cambria" w:eastAsia="Cambria" w:hAnsi="Cambria" w:cs="Cambria"/>
                <w:color w:val="000000"/>
              </w:rPr>
              <w:t>:</w:t>
            </w:r>
          </w:p>
          <w:p w14:paraId="3A0827D8" w14:textId="77777777" w:rsidR="00FE1BC9" w:rsidRPr="00FE1BC9" w:rsidRDefault="00FE1BC9" w:rsidP="00FE1BC9">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sidRPr="00FE1BC9">
              <w:rPr>
                <w:rFonts w:ascii="Cambria" w:eastAsia="Cambria" w:hAnsi="Cambria" w:cs="Cambria"/>
                <w:color w:val="000000"/>
              </w:rPr>
              <w:t>Polynomial Interpolation</w:t>
            </w:r>
          </w:p>
          <w:p w14:paraId="2D18702A" w14:textId="65ED5119" w:rsidR="00FE1BC9" w:rsidRPr="00FE1BC9" w:rsidRDefault="00FE1BC9" w:rsidP="00FE1BC9">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sidRPr="00FE1BC9">
              <w:rPr>
                <w:rFonts w:ascii="Cambria" w:eastAsia="Cambria" w:hAnsi="Cambria" w:cs="Cambria"/>
                <w:color w:val="000000"/>
              </w:rPr>
              <w:t>Lagrange’s Method</w:t>
            </w:r>
          </w:p>
        </w:tc>
        <w:tc>
          <w:tcPr>
            <w:tcW w:w="2402" w:type="dxa"/>
            <w:gridSpan w:val="2"/>
            <w:vMerge/>
          </w:tcPr>
          <w:p w14:paraId="1D93B3AE"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1CD219D1" w14:textId="77777777" w:rsidTr="00F44ADC">
        <w:trPr>
          <w:trHeight w:val="948"/>
          <w:jc w:val="right"/>
        </w:trPr>
        <w:tc>
          <w:tcPr>
            <w:tcW w:w="1081" w:type="dxa"/>
          </w:tcPr>
          <w:p w14:paraId="71F5D784"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134" w:type="dxa"/>
          </w:tcPr>
          <w:p w14:paraId="7F59D537" w14:textId="63262FF0"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34559F55"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0F48AA9B" w14:textId="77777777" w:rsidR="00FE1BC9" w:rsidRDefault="00FE1BC9" w:rsidP="00FE1BC9">
            <w:pPr>
              <w:pBdr>
                <w:top w:val="nil"/>
                <w:left w:val="nil"/>
                <w:bottom w:val="nil"/>
                <w:right w:val="nil"/>
                <w:between w:val="nil"/>
              </w:pBdr>
              <w:shd w:val="clear" w:color="auto" w:fill="FFFFFF"/>
              <w:rPr>
                <w:rFonts w:ascii="Cambria" w:eastAsia="Cambria" w:hAnsi="Cambria" w:cs="Cambria"/>
                <w:color w:val="000000"/>
              </w:rPr>
            </w:pPr>
            <w:r w:rsidRPr="00FE1BC9">
              <w:rPr>
                <w:rFonts w:ascii="Cambria" w:eastAsia="Cambria" w:hAnsi="Cambria" w:cs="Cambria"/>
                <w:color w:val="000000"/>
              </w:rPr>
              <w:t>Interpolation and Curve Fitting</w:t>
            </w:r>
            <w:r>
              <w:rPr>
                <w:rFonts w:ascii="Cambria" w:eastAsia="Cambria" w:hAnsi="Cambria" w:cs="Cambria"/>
                <w:color w:val="000000"/>
              </w:rPr>
              <w:t>:</w:t>
            </w:r>
          </w:p>
          <w:p w14:paraId="647685E0" w14:textId="13F32B4C" w:rsidR="00FE1BC9" w:rsidRPr="00FE1BC9" w:rsidRDefault="00FE1BC9" w:rsidP="00FE1BC9">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sidRPr="00FE1BC9">
              <w:rPr>
                <w:rFonts w:ascii="Cambria" w:eastAsia="Cambria" w:hAnsi="Cambria" w:cs="Cambria"/>
                <w:color w:val="000000"/>
              </w:rPr>
              <w:t>Newton’s Method</w:t>
            </w:r>
          </w:p>
          <w:p w14:paraId="53CE5F90" w14:textId="2EEF5981" w:rsidR="00EB46A3" w:rsidRPr="00FE1BC9" w:rsidRDefault="00FE1BC9" w:rsidP="00FE1BC9">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sidRPr="00FE1BC9">
              <w:rPr>
                <w:rFonts w:ascii="Cambria" w:eastAsia="Cambria" w:hAnsi="Cambria" w:cs="Cambria"/>
                <w:color w:val="000000"/>
              </w:rPr>
              <w:t>Evaluation of polynomial</w:t>
            </w:r>
          </w:p>
        </w:tc>
        <w:tc>
          <w:tcPr>
            <w:tcW w:w="2402" w:type="dxa"/>
            <w:gridSpan w:val="2"/>
            <w:vMerge/>
          </w:tcPr>
          <w:p w14:paraId="2F34EF6E"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7A793ECB" w14:textId="77777777" w:rsidTr="00F44ADC">
        <w:trPr>
          <w:trHeight w:val="779"/>
          <w:jc w:val="right"/>
        </w:trPr>
        <w:tc>
          <w:tcPr>
            <w:tcW w:w="1081" w:type="dxa"/>
          </w:tcPr>
          <w:p w14:paraId="2905B09A"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134" w:type="dxa"/>
          </w:tcPr>
          <w:p w14:paraId="5A54DDC8" w14:textId="57945A29"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tc>
        <w:tc>
          <w:tcPr>
            <w:tcW w:w="2551" w:type="dxa"/>
            <w:vMerge/>
          </w:tcPr>
          <w:p w14:paraId="04CD39B2"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3A92AD2D" w14:textId="77777777" w:rsidR="00EB46A3" w:rsidRDefault="00FE1BC9" w:rsidP="00FE1BC9">
            <w:pPr>
              <w:pBdr>
                <w:top w:val="nil"/>
                <w:left w:val="nil"/>
                <w:bottom w:val="nil"/>
                <w:right w:val="nil"/>
                <w:between w:val="nil"/>
              </w:pBdr>
              <w:shd w:val="clear" w:color="auto" w:fill="FFFFFF"/>
              <w:rPr>
                <w:rFonts w:ascii="Cambria" w:eastAsia="Cambria" w:hAnsi="Cambria" w:cs="Cambria"/>
                <w:color w:val="000000"/>
              </w:rPr>
            </w:pPr>
            <w:r w:rsidRPr="00FE1BC9">
              <w:rPr>
                <w:rFonts w:ascii="Cambria" w:eastAsia="Cambria" w:hAnsi="Cambria" w:cs="Cambria"/>
                <w:color w:val="000000"/>
              </w:rPr>
              <w:t xml:space="preserve">Numerical </w:t>
            </w:r>
            <w:r w:rsidR="002E796A" w:rsidRPr="00FE1BC9">
              <w:rPr>
                <w:rFonts w:ascii="Cambria" w:eastAsia="Cambria" w:hAnsi="Cambria" w:cs="Cambria"/>
                <w:color w:val="000000"/>
              </w:rPr>
              <w:t>di</w:t>
            </w:r>
            <w:r w:rsidR="002E796A">
              <w:rPr>
                <w:rFonts w:ascii="Cambria" w:eastAsia="Cambria" w:hAnsi="Cambria" w:cs="Cambria"/>
                <w:color w:val="000000"/>
              </w:rPr>
              <w:t>f</w:t>
            </w:r>
            <w:r w:rsidR="002E796A" w:rsidRPr="00FE1BC9">
              <w:rPr>
                <w:rFonts w:ascii="Cambria" w:eastAsia="Cambria" w:hAnsi="Cambria" w:cs="Cambria"/>
                <w:color w:val="000000"/>
              </w:rPr>
              <w:t>ferentiation</w:t>
            </w:r>
            <w:r w:rsidR="002E796A">
              <w:rPr>
                <w:rFonts w:ascii="Cambria" w:eastAsia="Cambria" w:hAnsi="Cambria" w:cs="Cambria"/>
                <w:color w:val="000000"/>
              </w:rPr>
              <w:t>:</w:t>
            </w:r>
          </w:p>
          <w:p w14:paraId="0132C705" w14:textId="4316EB41" w:rsidR="002E796A" w:rsidRDefault="002E796A" w:rsidP="002E796A">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sidRPr="002E796A">
              <w:rPr>
                <w:rFonts w:ascii="Cambria" w:eastAsia="Cambria" w:hAnsi="Cambria" w:cs="Cambria"/>
                <w:color w:val="000000"/>
              </w:rPr>
              <w:t>Finite di</w:t>
            </w:r>
            <w:r>
              <w:rPr>
                <w:rFonts w:ascii="Cambria" w:eastAsia="Cambria" w:hAnsi="Cambria" w:cs="Cambria"/>
                <w:color w:val="000000"/>
              </w:rPr>
              <w:t>ff</w:t>
            </w:r>
            <w:r w:rsidRPr="002E796A">
              <w:rPr>
                <w:rFonts w:ascii="Cambria" w:eastAsia="Cambria" w:hAnsi="Cambria" w:cs="Cambria"/>
                <w:color w:val="000000"/>
              </w:rPr>
              <w:t>erence formulas</w:t>
            </w:r>
          </w:p>
          <w:p w14:paraId="614BF301" w14:textId="57790C4A" w:rsidR="002E796A" w:rsidRDefault="002E796A" w:rsidP="002E796A">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Two and Three points formulas</w:t>
            </w:r>
          </w:p>
          <w:p w14:paraId="502B14B1" w14:textId="56277741" w:rsidR="002E796A" w:rsidRPr="002E796A" w:rsidRDefault="002E796A" w:rsidP="002E796A">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Forward, Central and backward difference approximations</w:t>
            </w:r>
          </w:p>
        </w:tc>
        <w:tc>
          <w:tcPr>
            <w:tcW w:w="2402" w:type="dxa"/>
            <w:gridSpan w:val="2"/>
            <w:vMerge/>
          </w:tcPr>
          <w:p w14:paraId="1FC59887"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r w:rsidR="00EB46A3" w14:paraId="4BE8EC98" w14:textId="77777777" w:rsidTr="00F44ADC">
        <w:trPr>
          <w:trHeight w:val="764"/>
          <w:jc w:val="right"/>
        </w:trPr>
        <w:tc>
          <w:tcPr>
            <w:tcW w:w="1081" w:type="dxa"/>
          </w:tcPr>
          <w:p w14:paraId="68E6C236" w14:textId="77777777" w:rsidR="00EB46A3" w:rsidRDefault="00EB46A3" w:rsidP="00EB46A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134" w:type="dxa"/>
          </w:tcPr>
          <w:p w14:paraId="77B58CDF" w14:textId="32BB6D74"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3</w:t>
            </w:r>
          </w:p>
          <w:p w14:paraId="0AEA3F80" w14:textId="77777777" w:rsidR="00EB46A3" w:rsidRDefault="00EB46A3" w:rsidP="00EB46A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551" w:type="dxa"/>
            <w:vMerge/>
          </w:tcPr>
          <w:p w14:paraId="5792C7F9" w14:textId="77777777" w:rsidR="00EB46A3" w:rsidRDefault="00EB46A3" w:rsidP="00EB46A3">
            <w:pPr>
              <w:widowControl w:val="0"/>
              <w:pBdr>
                <w:top w:val="nil"/>
                <w:left w:val="nil"/>
                <w:bottom w:val="nil"/>
                <w:right w:val="nil"/>
                <w:between w:val="nil"/>
              </w:pBdr>
              <w:spacing w:line="276" w:lineRule="auto"/>
              <w:rPr>
                <w:color w:val="000000"/>
              </w:rPr>
            </w:pPr>
          </w:p>
        </w:tc>
        <w:tc>
          <w:tcPr>
            <w:tcW w:w="2552" w:type="dxa"/>
          </w:tcPr>
          <w:p w14:paraId="595996F9" w14:textId="77777777" w:rsidR="002E796A" w:rsidRDefault="002E796A" w:rsidP="002E796A">
            <w:pPr>
              <w:pBdr>
                <w:top w:val="nil"/>
                <w:left w:val="nil"/>
                <w:bottom w:val="nil"/>
                <w:right w:val="nil"/>
                <w:between w:val="nil"/>
              </w:pBdr>
              <w:shd w:val="clear" w:color="auto" w:fill="FFFFFF"/>
              <w:rPr>
                <w:rFonts w:ascii="Cambria" w:eastAsia="Cambria" w:hAnsi="Cambria" w:cs="Cambria"/>
                <w:color w:val="000000"/>
              </w:rPr>
            </w:pPr>
            <w:r w:rsidRPr="00FE1BC9">
              <w:rPr>
                <w:rFonts w:ascii="Cambria" w:eastAsia="Cambria" w:hAnsi="Cambria" w:cs="Cambria"/>
                <w:color w:val="000000"/>
              </w:rPr>
              <w:t>Numerical di</w:t>
            </w:r>
            <w:r>
              <w:rPr>
                <w:rFonts w:ascii="Cambria" w:eastAsia="Cambria" w:hAnsi="Cambria" w:cs="Cambria"/>
                <w:color w:val="000000"/>
              </w:rPr>
              <w:t>f</w:t>
            </w:r>
            <w:r w:rsidRPr="00FE1BC9">
              <w:rPr>
                <w:rFonts w:ascii="Cambria" w:eastAsia="Cambria" w:hAnsi="Cambria" w:cs="Cambria"/>
                <w:color w:val="000000"/>
              </w:rPr>
              <w:t>ferentiation</w:t>
            </w:r>
            <w:r>
              <w:rPr>
                <w:rFonts w:ascii="Cambria" w:eastAsia="Cambria" w:hAnsi="Cambria" w:cs="Cambria"/>
                <w:color w:val="000000"/>
              </w:rPr>
              <w:t>:</w:t>
            </w:r>
          </w:p>
          <w:p w14:paraId="5D01AE97" w14:textId="77777777" w:rsidR="002E796A" w:rsidRDefault="002E796A" w:rsidP="002E796A">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sidRPr="002E796A">
              <w:rPr>
                <w:rFonts w:ascii="Cambria" w:eastAsia="Cambria" w:hAnsi="Cambria" w:cs="Cambria"/>
                <w:color w:val="000000"/>
              </w:rPr>
              <w:t>Finite di</w:t>
            </w:r>
            <w:r>
              <w:rPr>
                <w:rFonts w:ascii="Cambria" w:eastAsia="Cambria" w:hAnsi="Cambria" w:cs="Cambria"/>
                <w:color w:val="000000"/>
              </w:rPr>
              <w:t>ff</w:t>
            </w:r>
            <w:r w:rsidRPr="002E796A">
              <w:rPr>
                <w:rFonts w:ascii="Cambria" w:eastAsia="Cambria" w:hAnsi="Cambria" w:cs="Cambria"/>
                <w:color w:val="000000"/>
              </w:rPr>
              <w:t>erence formulas</w:t>
            </w:r>
          </w:p>
          <w:p w14:paraId="20B28782" w14:textId="77777777" w:rsidR="002E796A" w:rsidRDefault="002E796A" w:rsidP="002E796A">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Two and Three points formulas</w:t>
            </w:r>
          </w:p>
          <w:p w14:paraId="71272D2E" w14:textId="77777777" w:rsidR="00EB46A3" w:rsidRDefault="002E796A" w:rsidP="002E796A">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Forward, Central and backward difference approximations</w:t>
            </w:r>
          </w:p>
          <w:p w14:paraId="350E7752" w14:textId="1BE78286" w:rsidR="002E796A" w:rsidRDefault="002E796A" w:rsidP="002E796A">
            <w:pPr>
              <w:pStyle w:val="ae"/>
              <w:numPr>
                <w:ilvl w:val="0"/>
                <w:numId w:val="8"/>
              </w:num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Extra examples</w:t>
            </w:r>
          </w:p>
        </w:tc>
        <w:tc>
          <w:tcPr>
            <w:tcW w:w="2402" w:type="dxa"/>
            <w:gridSpan w:val="2"/>
            <w:vMerge/>
          </w:tcPr>
          <w:p w14:paraId="070452CB" w14:textId="77777777" w:rsidR="00EB46A3" w:rsidRDefault="00EB46A3" w:rsidP="00EB46A3">
            <w:pPr>
              <w:widowControl w:val="0"/>
              <w:pBdr>
                <w:top w:val="nil"/>
                <w:left w:val="nil"/>
                <w:bottom w:val="nil"/>
                <w:right w:val="nil"/>
                <w:between w:val="nil"/>
              </w:pBdr>
              <w:spacing w:line="276" w:lineRule="auto"/>
              <w:rPr>
                <w:rFonts w:ascii="Cambria" w:eastAsia="Cambria" w:hAnsi="Cambria" w:cs="Cambria"/>
                <w:color w:val="000000"/>
              </w:rPr>
            </w:pPr>
          </w:p>
        </w:tc>
      </w:tr>
    </w:tbl>
    <w:p w14:paraId="63454B9F" w14:textId="77777777" w:rsidR="00B55F21" w:rsidRDefault="00B55F21" w:rsidP="00C240AF">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14:paraId="7827FEE6" w14:textId="77777777">
        <w:trPr>
          <w:trHeight w:val="460"/>
          <w:jc w:val="right"/>
        </w:trPr>
        <w:tc>
          <w:tcPr>
            <w:tcW w:w="9720" w:type="dxa"/>
            <w:gridSpan w:val="2"/>
          </w:tcPr>
          <w:p w14:paraId="7472EE2C" w14:textId="77777777"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البنية التحتية </w:t>
            </w:r>
          </w:p>
        </w:tc>
      </w:tr>
      <w:tr w:rsidR="00B55F21" w14:paraId="31EC2E1A" w14:textId="77777777" w:rsidTr="00C240AF">
        <w:trPr>
          <w:trHeight w:val="842"/>
          <w:jc w:val="right"/>
        </w:trPr>
        <w:tc>
          <w:tcPr>
            <w:tcW w:w="4007" w:type="dxa"/>
          </w:tcPr>
          <w:p w14:paraId="316AB391"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14:paraId="5E244EB4" w14:textId="468CC020" w:rsidR="00B55F21" w:rsidRPr="00C240AF" w:rsidRDefault="00C240AF" w:rsidP="00C240AF">
            <w:pPr>
              <w:rPr>
                <w:rFonts w:ascii="Book Antiqua" w:hAnsi="Book Antiqua" w:cs="Simplified Arabic"/>
                <w:sz w:val="24"/>
                <w:szCs w:val="24"/>
              </w:rPr>
            </w:pPr>
            <w:r w:rsidRPr="00C240AF">
              <w:rPr>
                <w:rFonts w:ascii="Book Antiqua" w:hAnsi="Book Antiqua" w:cs="Simplified Arabic"/>
                <w:sz w:val="24"/>
                <w:szCs w:val="24"/>
              </w:rPr>
              <w:t xml:space="preserve">Advanced Engineering Mathematics </w:t>
            </w:r>
            <w:r w:rsidR="00F82DBB">
              <w:rPr>
                <w:rFonts w:ascii="Book Antiqua" w:hAnsi="Book Antiqua" w:cs="Simplified Arabic"/>
                <w:sz w:val="24"/>
                <w:szCs w:val="24"/>
              </w:rPr>
              <w:t>:</w:t>
            </w:r>
            <w:r w:rsidR="00F82DBB" w:rsidRPr="00F82DBB">
              <w:rPr>
                <w:rFonts w:ascii="Book Antiqua" w:hAnsi="Book Antiqua" w:cs="Simplified Arabic"/>
                <w:sz w:val="24"/>
                <w:szCs w:val="24"/>
              </w:rPr>
              <w:t xml:space="preserve"> Larry Turyn</w:t>
            </w:r>
          </w:p>
        </w:tc>
      </w:tr>
      <w:tr w:rsidR="00B55F21" w14:paraId="7283AC3F" w14:textId="77777777" w:rsidTr="00C240AF">
        <w:trPr>
          <w:trHeight w:val="828"/>
          <w:jc w:val="right"/>
        </w:trPr>
        <w:tc>
          <w:tcPr>
            <w:tcW w:w="4007" w:type="dxa"/>
          </w:tcPr>
          <w:p w14:paraId="4CB165B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14:paraId="0B077C68" w14:textId="77777777" w:rsidR="000F66A1" w:rsidRPr="000F66A1" w:rsidRDefault="000F66A1" w:rsidP="000F66A1">
            <w:pPr>
              <w:rPr>
                <w:rFonts w:ascii="Book Antiqua" w:hAnsi="Book Antiqua" w:cs="Simplified Arabic"/>
                <w:sz w:val="24"/>
                <w:szCs w:val="24"/>
              </w:rPr>
            </w:pPr>
            <w:r w:rsidRPr="000F66A1">
              <w:rPr>
                <w:rFonts w:ascii="Book Antiqua" w:hAnsi="Book Antiqua" w:cs="Simplified Arabic"/>
                <w:sz w:val="24"/>
                <w:szCs w:val="24"/>
              </w:rPr>
              <w:t>NUMERICAL METHODS IN</w:t>
            </w:r>
          </w:p>
          <w:p w14:paraId="393C5735" w14:textId="77777777" w:rsidR="000F66A1" w:rsidRPr="000F66A1" w:rsidRDefault="000F66A1" w:rsidP="000F66A1">
            <w:pPr>
              <w:rPr>
                <w:rFonts w:ascii="Book Antiqua" w:hAnsi="Book Antiqua" w:cs="Simplified Arabic"/>
                <w:sz w:val="24"/>
                <w:szCs w:val="24"/>
              </w:rPr>
            </w:pPr>
            <w:r w:rsidRPr="000F66A1">
              <w:rPr>
                <w:rFonts w:ascii="Book Antiqua" w:hAnsi="Book Antiqua" w:cs="Simplified Arabic"/>
                <w:sz w:val="24"/>
                <w:szCs w:val="24"/>
              </w:rPr>
              <w:t>ENGINEERING WITH</w:t>
            </w:r>
          </w:p>
          <w:p w14:paraId="1D4EC90D" w14:textId="239070F6" w:rsidR="00B55F21" w:rsidRPr="00C240AF" w:rsidRDefault="000F66A1" w:rsidP="000F66A1">
            <w:pPr>
              <w:rPr>
                <w:rFonts w:ascii="Book Antiqua" w:hAnsi="Book Antiqua" w:cs="Simplified Arabic"/>
                <w:sz w:val="24"/>
                <w:szCs w:val="24"/>
              </w:rPr>
            </w:pPr>
            <w:r w:rsidRPr="000F66A1">
              <w:rPr>
                <w:rFonts w:ascii="Book Antiqua" w:hAnsi="Book Antiqua" w:cs="Simplified Arabic"/>
                <w:sz w:val="24"/>
                <w:szCs w:val="24"/>
              </w:rPr>
              <w:t>MATLAB</w:t>
            </w:r>
            <w:r>
              <w:rPr>
                <w:rFonts w:ascii="Book Antiqua" w:hAnsi="Book Antiqua" w:cs="Simplified Arabic"/>
                <w:sz w:val="24"/>
                <w:szCs w:val="24"/>
              </w:rPr>
              <w:t xml:space="preserve"> : </w:t>
            </w:r>
            <w:r w:rsidRPr="000F66A1">
              <w:rPr>
                <w:rFonts w:ascii="Book Antiqua" w:hAnsi="Book Antiqua" w:cs="Simplified Arabic"/>
                <w:sz w:val="24"/>
                <w:szCs w:val="24"/>
              </w:rPr>
              <w:t>Jaan Kiusalaas</w:t>
            </w:r>
            <w:r>
              <w:rPr>
                <w:rFonts w:ascii="Book Antiqua" w:hAnsi="Book Antiqua" w:cs="Simplified Arabic"/>
                <w:sz w:val="24"/>
                <w:szCs w:val="24"/>
              </w:rPr>
              <w:t xml:space="preserve"> - </w:t>
            </w:r>
            <w:r w:rsidRPr="000F66A1">
              <w:rPr>
                <w:rFonts w:ascii="Book Antiqua" w:hAnsi="Book Antiqua" w:cs="Simplified Arabic"/>
                <w:sz w:val="24"/>
                <w:szCs w:val="24"/>
              </w:rPr>
              <w:t>The Pennsylvania State University</w:t>
            </w:r>
          </w:p>
        </w:tc>
      </w:tr>
      <w:tr w:rsidR="00B55F21" w14:paraId="1DB4CE70" w14:textId="77777777" w:rsidTr="00C240AF">
        <w:trPr>
          <w:trHeight w:val="716"/>
          <w:jc w:val="right"/>
        </w:trPr>
        <w:tc>
          <w:tcPr>
            <w:tcW w:w="4007" w:type="dxa"/>
          </w:tcPr>
          <w:p w14:paraId="4073D36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14:paraId="36816963" w14:textId="49CC3F8B"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Related </w:t>
            </w:r>
            <w:r w:rsidR="000F66A1">
              <w:rPr>
                <w:rFonts w:ascii="Cambria" w:eastAsia="Cambria" w:hAnsi="Cambria" w:cs="Cambria"/>
                <w:color w:val="000000"/>
                <w:sz w:val="28"/>
                <w:szCs w:val="28"/>
              </w:rPr>
              <w:t>e-</w:t>
            </w:r>
            <w:r>
              <w:rPr>
                <w:rFonts w:ascii="Cambria" w:eastAsia="Cambria" w:hAnsi="Cambria" w:cs="Cambria"/>
                <w:color w:val="000000"/>
                <w:sz w:val="28"/>
                <w:szCs w:val="28"/>
              </w:rPr>
              <w:t xml:space="preserve"> books and </w:t>
            </w:r>
            <w:r w:rsidR="000F66A1">
              <w:rPr>
                <w:rFonts w:ascii="Cambria" w:eastAsia="Cambria" w:hAnsi="Cambria" w:cs="Cambria"/>
                <w:color w:val="000000"/>
                <w:sz w:val="28"/>
                <w:szCs w:val="28"/>
              </w:rPr>
              <w:t>papers</w:t>
            </w:r>
          </w:p>
        </w:tc>
      </w:tr>
      <w:tr w:rsidR="00B55F21" w14:paraId="2669B264" w14:textId="77777777" w:rsidTr="00C240AF">
        <w:trPr>
          <w:trHeight w:val="132"/>
          <w:jc w:val="right"/>
        </w:trPr>
        <w:tc>
          <w:tcPr>
            <w:tcW w:w="4007" w:type="dxa"/>
          </w:tcPr>
          <w:p w14:paraId="3C605F80" w14:textId="0E9B91F3"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14:paraId="583C8FE9"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14:paraId="3FED6A83" w14:textId="77777777"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5885633C" w14:textId="77777777">
        <w:trPr>
          <w:trHeight w:val="400"/>
          <w:jc w:val="right"/>
        </w:trPr>
        <w:tc>
          <w:tcPr>
            <w:tcW w:w="9720" w:type="dxa"/>
          </w:tcPr>
          <w:p w14:paraId="121C08AC" w14:textId="77777777"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14:paraId="49A03BE5" w14:textId="77777777" w:rsidTr="00C240AF">
        <w:trPr>
          <w:trHeight w:val="293"/>
          <w:jc w:val="right"/>
        </w:trPr>
        <w:tc>
          <w:tcPr>
            <w:tcW w:w="9720" w:type="dxa"/>
          </w:tcPr>
          <w:p w14:paraId="1EC6BF29" w14:textId="5252B899" w:rsidR="00B55F21" w:rsidRDefault="0038041A" w:rsidP="00C240AF">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tc>
      </w:tr>
    </w:tbl>
    <w:p w14:paraId="23269C48" w14:textId="77777777"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7BD7" w14:textId="77777777" w:rsidR="00BB7F08" w:rsidRDefault="00BB7F08">
      <w:r>
        <w:separator/>
      </w:r>
    </w:p>
  </w:endnote>
  <w:endnote w:type="continuationSeparator" w:id="0">
    <w:p w14:paraId="0A849D7F" w14:textId="77777777" w:rsidR="00BB7F08" w:rsidRDefault="00BB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B2"/>
    <w:family w:val="roman"/>
    <w:pitch w:val="variable"/>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673D" w14:textId="77777777"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14:paraId="0E6E4B18" w14:textId="77777777">
      <w:trPr>
        <w:trHeight w:val="140"/>
        <w:jc w:val="right"/>
      </w:trPr>
      <w:tc>
        <w:tcPr>
          <w:tcW w:w="5023" w:type="dxa"/>
          <w:tcBorders>
            <w:bottom w:val="single" w:sz="4" w:space="0" w:color="4F81BD"/>
          </w:tcBorders>
        </w:tcPr>
        <w:p w14:paraId="1F997BA9"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14:paraId="5E29B678" w14:textId="77777777"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457A2">
            <w:rPr>
              <w:rFonts w:ascii="Calibri" w:eastAsia="Calibri" w:hAnsi="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14:paraId="0149FCA7"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14:paraId="6A65EA69" w14:textId="77777777">
      <w:trPr>
        <w:trHeight w:val="140"/>
        <w:jc w:val="right"/>
      </w:trPr>
      <w:tc>
        <w:tcPr>
          <w:tcW w:w="5023" w:type="dxa"/>
          <w:tcBorders>
            <w:top w:val="single" w:sz="4" w:space="0" w:color="4F81BD"/>
          </w:tcBorders>
        </w:tcPr>
        <w:p w14:paraId="38438294"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14:paraId="10F54937" w14:textId="77777777"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14:paraId="2D066BE5"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14:paraId="62DE9D27" w14:textId="77777777"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2208F" w14:textId="77777777" w:rsidR="00BB7F08" w:rsidRDefault="00BB7F08">
      <w:r>
        <w:separator/>
      </w:r>
    </w:p>
  </w:footnote>
  <w:footnote w:type="continuationSeparator" w:id="0">
    <w:p w14:paraId="5B22108A" w14:textId="77777777" w:rsidR="00BB7F08" w:rsidRDefault="00BB7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774126"/>
    <w:multiLevelType w:val="hybridMultilevel"/>
    <w:tmpl w:val="D2BADE14"/>
    <w:lvl w:ilvl="0" w:tplc="89AAB3D8">
      <w:start w:val="3"/>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5"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7"/>
  </w:num>
  <w:num w:numId="3">
    <w:abstractNumId w:val="4"/>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21"/>
    <w:rsid w:val="000F66A1"/>
    <w:rsid w:val="00113D38"/>
    <w:rsid w:val="001D26AA"/>
    <w:rsid w:val="0022197C"/>
    <w:rsid w:val="00260A24"/>
    <w:rsid w:val="002D15C2"/>
    <w:rsid w:val="002E796A"/>
    <w:rsid w:val="00321B9A"/>
    <w:rsid w:val="0038041A"/>
    <w:rsid w:val="00393038"/>
    <w:rsid w:val="003B12DA"/>
    <w:rsid w:val="004628D2"/>
    <w:rsid w:val="005648F4"/>
    <w:rsid w:val="005819C2"/>
    <w:rsid w:val="006E5CE3"/>
    <w:rsid w:val="009437B6"/>
    <w:rsid w:val="00A73BE3"/>
    <w:rsid w:val="00B457A2"/>
    <w:rsid w:val="00B55F21"/>
    <w:rsid w:val="00BB7F08"/>
    <w:rsid w:val="00BC27B7"/>
    <w:rsid w:val="00BE16B2"/>
    <w:rsid w:val="00C240AF"/>
    <w:rsid w:val="00C9566D"/>
    <w:rsid w:val="00D00AA2"/>
    <w:rsid w:val="00D575F2"/>
    <w:rsid w:val="00D86480"/>
    <w:rsid w:val="00DB7BBF"/>
    <w:rsid w:val="00DC75E3"/>
    <w:rsid w:val="00EA5032"/>
    <w:rsid w:val="00EB46A3"/>
    <w:rsid w:val="00F44ADC"/>
    <w:rsid w:val="00F82DBB"/>
    <w:rsid w:val="00F87F7A"/>
    <w:rsid w:val="00FD05D5"/>
    <w:rsid w:val="00FE1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D3E4"/>
  <w15:docId w15:val="{6AE039D1-B057-489E-9B60-E6DA6D1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paragraph" w:styleId="ae">
    <w:name w:val="List Paragraph"/>
    <w:basedOn w:val="a"/>
    <w:uiPriority w:val="34"/>
    <w:qFormat/>
    <w:rsid w:val="00FE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2021-09-26T06:09:00Z</dcterms:created>
  <dcterms:modified xsi:type="dcterms:W3CDTF">2021-09-26T06:09:00Z</dcterms:modified>
</cp:coreProperties>
</file>